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CB3B" w14:textId="77777777" w:rsidR="00C95F1F" w:rsidRDefault="00C95F1F" w:rsidP="00C95F1F">
      <w:pPr>
        <w:jc w:val="center"/>
      </w:pPr>
      <w:bookmarkStart w:id="0" w:name="_Hlk154653555"/>
      <w:bookmarkEnd w:id="0"/>
    </w:p>
    <w:p w14:paraId="070EF994" w14:textId="7C38EE02" w:rsidR="00C95F1F" w:rsidRDefault="00C95F1F" w:rsidP="00C95F1F">
      <w:pPr>
        <w:pStyle w:val="Default"/>
        <w:jc w:val="center"/>
        <w:rPr>
          <w:b/>
          <w:bCs/>
        </w:rPr>
      </w:pPr>
      <w:r>
        <w:rPr>
          <w:b/>
          <w:bCs/>
        </w:rPr>
        <w:t>VIEŠOSIOS ĮSTAIGOS RADVILIŠKIO RAJONO PIRMINĖS SVEIKATOS PRIEŽIŪROS CENTRO PACIENTŲ ANONIMINĖS APKLAUSOS APIE KORUPCIJOS PAPLITIMĄ ATSAKYMŲ ANALIZĖ</w:t>
      </w:r>
    </w:p>
    <w:p w14:paraId="75A585A2" w14:textId="77777777" w:rsidR="00C95F1F" w:rsidRDefault="00C95F1F" w:rsidP="00C95F1F">
      <w:pPr>
        <w:pStyle w:val="Default"/>
        <w:jc w:val="center"/>
        <w:rPr>
          <w:b/>
          <w:bCs/>
        </w:rPr>
      </w:pPr>
    </w:p>
    <w:p w14:paraId="0862F0E8" w14:textId="70F5FCFA" w:rsidR="00C95F1F" w:rsidRDefault="00C95F1F" w:rsidP="00C95F1F">
      <w:pPr>
        <w:pStyle w:val="Default"/>
        <w:jc w:val="center"/>
        <w:rPr>
          <w:b/>
          <w:bCs/>
        </w:rPr>
      </w:pPr>
      <w:r>
        <w:rPr>
          <w:b/>
          <w:bCs/>
        </w:rPr>
        <w:t>2023-12-2</w:t>
      </w:r>
      <w:r w:rsidR="005273FF">
        <w:rPr>
          <w:b/>
          <w:bCs/>
        </w:rPr>
        <w:t>9</w:t>
      </w:r>
    </w:p>
    <w:p w14:paraId="4C728C75" w14:textId="77777777" w:rsidR="00C95F1F" w:rsidRDefault="00C95F1F" w:rsidP="00C95F1F">
      <w:pPr>
        <w:pStyle w:val="Default"/>
        <w:jc w:val="center"/>
      </w:pPr>
    </w:p>
    <w:p w14:paraId="76979D2B" w14:textId="11D69539" w:rsidR="00C30764" w:rsidRDefault="00DF79AB" w:rsidP="00C3076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Siekiant </w:t>
      </w:r>
      <w:r w:rsidR="00FB1BC1">
        <w:rPr>
          <w:rFonts w:ascii="Times New Roman" w:hAnsi="Times New Roman" w:cs="Times New Roman"/>
          <w:sz w:val="24"/>
          <w:szCs w:val="24"/>
          <w:lang w:val="lt-LT"/>
        </w:rPr>
        <w:t>įvertinti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pacientų požiūrį į korupciją</w:t>
      </w:r>
      <w:r w:rsidR="00FB1BC1">
        <w:rPr>
          <w:rFonts w:ascii="Times New Roman" w:hAnsi="Times New Roman" w:cs="Times New Roman"/>
          <w:sz w:val="24"/>
          <w:szCs w:val="24"/>
          <w:lang w:val="lt-LT"/>
        </w:rPr>
        <w:t xml:space="preserve"> ir galimą korupcijos paplitimą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v</w:t>
      </w:r>
      <w:r w:rsidR="00C95F1F">
        <w:rPr>
          <w:rFonts w:ascii="Times New Roman" w:hAnsi="Times New Roman" w:cs="Times New Roman"/>
          <w:sz w:val="24"/>
          <w:szCs w:val="24"/>
          <w:lang w:val="lt-LT"/>
        </w:rPr>
        <w:t xml:space="preserve">iešosios įstaigos Radviliškio rajono pirminės sveikatos priežiūros centre (toliau – VšĮ Radviliškio r. PSPC)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atlikta anoniminė pacientų apklausa. 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3885"/>
        <w:gridCol w:w="5176"/>
      </w:tblGrid>
      <w:tr w:rsidR="00DF79AB" w:rsidRPr="00FB1BC1" w14:paraId="1D622352" w14:textId="77777777" w:rsidTr="00EC263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E0C2" w14:textId="656A8EEE" w:rsidR="00DF79AB" w:rsidRDefault="00DF7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t-LT"/>
              </w:rPr>
              <w:drawing>
                <wp:inline distT="0" distB="0" distL="0" distR="0" wp14:anchorId="7DDFAB0F" wp14:editId="3B1A3EB1">
                  <wp:extent cx="914400" cy="914400"/>
                  <wp:effectExtent l="0" t="0" r="0" b="0"/>
                  <wp:docPr id="1551889690" name="Graphic 5" descr="Bullsey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889690" name="Graphic 1551889690" descr="Bullseye with solid fi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t-LT"/>
              </w:rPr>
              <w:t>TYRIMO TIKSLAS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6D7" w14:textId="0F460F00" w:rsidR="00DF79AB" w:rsidRDefault="00DF79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Apklausos tikslas – įvertinti korupcijos prielaidas įstaigoje, užtikrinti skaidrumą, viešumą ir kontrolę.</w:t>
            </w:r>
          </w:p>
        </w:tc>
      </w:tr>
      <w:tr w:rsidR="00C95F1F" w:rsidRPr="00FB1BC1" w14:paraId="6D80E902" w14:textId="77777777" w:rsidTr="00EC263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D3DF" w14:textId="687527EB" w:rsidR="00C95F1F" w:rsidRDefault="00C95F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t-LT"/>
              </w:rPr>
              <w:drawing>
                <wp:inline distT="0" distB="0" distL="0" distR="0" wp14:anchorId="4B2B9D39" wp14:editId="6167DC23">
                  <wp:extent cx="914400" cy="914400"/>
                  <wp:effectExtent l="0" t="0" r="0" b="0"/>
                  <wp:docPr id="1928973412" name="Graphic 3" descr="Checkli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973412" name="Graphic 6" descr="Checklist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TYRIMO BŪDAS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C09D" w14:textId="6C1AE641" w:rsidR="00C95F1F" w:rsidRDefault="00C95F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Anoniminė anketinė apklausa, kurią sudarė 1</w:t>
            </w:r>
            <w:r w:rsidR="00290E7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klausimų:</w:t>
            </w:r>
          </w:p>
          <w:p w14:paraId="10EF78C5" w14:textId="254D5D8C" w:rsidR="00DF79AB" w:rsidRPr="00DF79AB" w:rsidRDefault="00290E75" w:rsidP="00DF79AB">
            <w:pPr>
              <w:pStyle w:val="Sraopastraip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="00DF79A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klausimai susiję su pacientų požiūriu į korupciją, patirtimi;</w:t>
            </w:r>
          </w:p>
          <w:p w14:paraId="1D15467E" w14:textId="1F7F7740" w:rsidR="00C95F1F" w:rsidRDefault="00DF79AB" w:rsidP="00445A8C">
            <w:pPr>
              <w:pStyle w:val="Sraopastraip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C95F1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klausimai susiję su informacija apie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pacientus.</w:t>
            </w:r>
          </w:p>
          <w:p w14:paraId="67D18FA7" w14:textId="2A953F20" w:rsidR="00C95F1F" w:rsidRDefault="00C95F1F" w:rsidP="00DF79AB">
            <w:pPr>
              <w:pStyle w:val="Sraopastraip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95F1F" w14:paraId="3DA5B734" w14:textId="77777777" w:rsidTr="00EC263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EEC9" w14:textId="329B441F" w:rsidR="00C95F1F" w:rsidRDefault="00C95F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t-LT"/>
              </w:rPr>
              <w:drawing>
                <wp:inline distT="0" distB="0" distL="0" distR="0" wp14:anchorId="633B6873" wp14:editId="40F28313">
                  <wp:extent cx="914400" cy="914400"/>
                  <wp:effectExtent l="0" t="0" r="0" b="0"/>
                  <wp:docPr id="1114341591" name="Graphic 2" descr="Stopwatc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341591" name="Graphic 1" descr="Stopwatch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TYRIMO TRUKMĖ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4EA3" w14:textId="43347186" w:rsidR="00C95F1F" w:rsidRDefault="00DF79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Pacientai anketas </w:t>
            </w:r>
            <w:r w:rsidR="00C95F1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pildė nuo 2023-12-01 iki 2023-12-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290E7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C95F1F" w:rsidRPr="00FB1BC1" w14:paraId="06AF93A5" w14:textId="77777777" w:rsidTr="00EC263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6A74" w14:textId="77777777" w:rsidR="00EC2635" w:rsidRDefault="00C95F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t-LT"/>
              </w:rPr>
              <w:drawing>
                <wp:inline distT="0" distB="0" distL="0" distR="0" wp14:anchorId="7922EE52" wp14:editId="58558A1F">
                  <wp:extent cx="914400" cy="914400"/>
                  <wp:effectExtent l="0" t="0" r="0" b="0"/>
                  <wp:docPr id="854014877" name="Graphic 1" descr="Boardroo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014877" name="Graphic 5" descr="Boardroom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7226A0" w14:textId="45C3C7C1" w:rsidR="00C95F1F" w:rsidRDefault="00EC2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                    </w:t>
            </w:r>
            <w:r w:rsidR="00C95F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TYRIMO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="00C95F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DALYVIAI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C6A6" w14:textId="0AD7C633" w:rsidR="005273FF" w:rsidRDefault="00C95F1F" w:rsidP="005273FF">
            <w:pPr>
              <w:pStyle w:val="Default"/>
              <w:numPr>
                <w:ilvl w:val="0"/>
                <w:numId w:val="1"/>
              </w:num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Anoniminės anketinės apklausos internetinė nuoroda buvo </w:t>
            </w:r>
            <w:r w:rsidR="00C30764">
              <w:rPr>
                <w:lang w:val="lt-LT"/>
              </w:rPr>
              <w:t xml:space="preserve">įkelta į </w:t>
            </w:r>
            <w:r w:rsidR="0073453A">
              <w:rPr>
                <w:lang w:val="lt-LT"/>
              </w:rPr>
              <w:t>F</w:t>
            </w:r>
            <w:r w:rsidR="00C30764">
              <w:rPr>
                <w:lang w:val="lt-LT"/>
              </w:rPr>
              <w:t>acebook VšĮ Radviliškio r. PSPC profilį su prašymu, kad pacientai ją užpildytų (</w:t>
            </w:r>
            <w:r w:rsidR="00C30764" w:rsidRPr="00C30764">
              <w:rPr>
                <w:lang w:val="lt-LT"/>
              </w:rPr>
              <w:t>https://forms.gle/2EQQowdsQsCmwThf6</w:t>
            </w:r>
            <w:r w:rsidR="00C30764">
              <w:rPr>
                <w:lang w:val="lt-LT"/>
              </w:rPr>
              <w:t>). Užpildyt</w:t>
            </w:r>
            <w:r w:rsidR="00290E75">
              <w:rPr>
                <w:lang w:val="lt-LT"/>
              </w:rPr>
              <w:t>os</w:t>
            </w:r>
            <w:r w:rsidR="00C30764">
              <w:rPr>
                <w:lang w:val="lt-LT"/>
              </w:rPr>
              <w:t xml:space="preserve"> 4</w:t>
            </w:r>
            <w:r w:rsidR="00290E75">
              <w:rPr>
                <w:lang w:val="lt-LT"/>
              </w:rPr>
              <w:t>4</w:t>
            </w:r>
            <w:r w:rsidR="00C30764">
              <w:rPr>
                <w:lang w:val="lt-LT"/>
              </w:rPr>
              <w:t xml:space="preserve"> anket</w:t>
            </w:r>
            <w:r w:rsidR="00290E75">
              <w:rPr>
                <w:lang w:val="lt-LT"/>
              </w:rPr>
              <w:t>os</w:t>
            </w:r>
            <w:r w:rsidR="00C30764">
              <w:rPr>
                <w:lang w:val="lt-LT"/>
              </w:rPr>
              <w:t xml:space="preserve">. </w:t>
            </w:r>
          </w:p>
          <w:p w14:paraId="153CB146" w14:textId="77777777" w:rsidR="005273FF" w:rsidRDefault="00C30764" w:rsidP="005273FF">
            <w:pPr>
              <w:pStyle w:val="Default"/>
              <w:numPr>
                <w:ilvl w:val="0"/>
                <w:numId w:val="1"/>
              </w:num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Taipogi popieriniai anoniminės anketinės apklausos variantai buvo išdalinti įstaigos padaliniuose (odontologų, psichikos centre) ir PSPC. Grįžo </w:t>
            </w:r>
            <w:r w:rsidR="00290E75">
              <w:rPr>
                <w:lang w:val="lt-LT"/>
              </w:rPr>
              <w:t>61</w:t>
            </w:r>
            <w:r>
              <w:rPr>
                <w:lang w:val="lt-LT"/>
              </w:rPr>
              <w:t xml:space="preserve"> anket</w:t>
            </w:r>
            <w:r w:rsidR="00290E75">
              <w:rPr>
                <w:lang w:val="lt-LT"/>
              </w:rPr>
              <w:t xml:space="preserve">a. </w:t>
            </w:r>
          </w:p>
          <w:p w14:paraId="7A1BFAF1" w14:textId="45ACE792" w:rsidR="00C30764" w:rsidRPr="007D31B9" w:rsidRDefault="00290E75" w:rsidP="005273FF">
            <w:pPr>
              <w:pStyle w:val="Default"/>
              <w:numPr>
                <w:ilvl w:val="0"/>
                <w:numId w:val="1"/>
              </w:numPr>
              <w:jc w:val="both"/>
              <w:rPr>
                <w:lang w:val="lt-LT"/>
              </w:rPr>
            </w:pPr>
            <w:r>
              <w:rPr>
                <w:lang w:val="lt-LT"/>
              </w:rPr>
              <w:t>Iš viso užpildyta 105 anketos.</w:t>
            </w:r>
            <w:r w:rsidR="007D31B9">
              <w:rPr>
                <w:lang w:val="lt-LT"/>
              </w:rPr>
              <w:t xml:space="preserve"> </w:t>
            </w:r>
            <w:r w:rsidR="007D31B9" w:rsidRPr="007D31B9">
              <w:rPr>
                <w:rFonts w:asciiTheme="majorBidi" w:hAnsiTheme="majorBidi" w:cstheme="majorBidi"/>
                <w:lang w:val="lt-LT"/>
              </w:rPr>
              <w:t>Vertinamos buvo tik visiškai užpildytos anketos.</w:t>
            </w:r>
          </w:p>
          <w:p w14:paraId="4B408EB5" w14:textId="1C564343" w:rsidR="00C95F1F" w:rsidRDefault="00C95F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37385256" w14:textId="77777777" w:rsidR="00AF3EB4" w:rsidRDefault="00AF3EB4" w:rsidP="00AF3EB4">
      <w:pPr>
        <w:spacing w:line="259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5E39279" w14:textId="50B47D50" w:rsidR="00AF3EB4" w:rsidRDefault="00AF3EB4" w:rsidP="00AF3EB4">
      <w:pPr>
        <w:numPr>
          <w:ilvl w:val="0"/>
          <w:numId w:val="6"/>
        </w:numPr>
        <w:spacing w:line="259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F3EB4">
        <w:rPr>
          <w:rFonts w:ascii="Times New Roman" w:hAnsi="Times New Roman" w:cs="Times New Roman"/>
          <w:b/>
          <w:bCs/>
          <w:sz w:val="24"/>
          <w:szCs w:val="24"/>
          <w:lang w:val="lt-LT"/>
        </w:rPr>
        <w:t>INFORMACIJA APIE APKLAUSOS DALYVIUS IR DALYVAVIMO AKTYVUMĄ</w:t>
      </w:r>
    </w:p>
    <w:p w14:paraId="6976315F" w14:textId="77777777" w:rsidR="00EC58E3" w:rsidRPr="00AF3EB4" w:rsidRDefault="00EC58E3" w:rsidP="00EC58E3">
      <w:pPr>
        <w:spacing w:line="259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677007A" w14:textId="1B68F374" w:rsidR="00AF3EB4" w:rsidRDefault="00AF3EB4" w:rsidP="00AF3EB4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</w:pPr>
      <w:r w:rsidRPr="00AF3EB4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 Anketą užpildė </w:t>
      </w:r>
      <w:r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>105</w:t>
      </w:r>
      <w:r w:rsidRPr="00AF3EB4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 </w:t>
      </w:r>
      <w:r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pacientai </w:t>
      </w:r>
      <w:r w:rsidRPr="00AF3EB4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(toliau – respondentai). </w:t>
      </w:r>
      <w:r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>65</w:t>
      </w:r>
      <w:r w:rsidRPr="00AF3EB4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% moterų ir </w:t>
      </w:r>
      <w:r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>35</w:t>
      </w:r>
      <w:r w:rsidRPr="00AF3EB4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>% vyrų</w:t>
      </w:r>
      <w:r w:rsidR="00362C79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. </w:t>
      </w:r>
      <w:r w:rsidRPr="00AF3EB4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Apklausoje dalyvavo </w:t>
      </w:r>
      <w:r w:rsidR="007D31B9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>31</w:t>
      </w:r>
      <w:r w:rsidRPr="00AF3EB4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% </w:t>
      </w:r>
      <w:r w:rsidR="007D31B9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>respondentų</w:t>
      </w:r>
      <w:r w:rsidRPr="00AF3EB4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, turinčių aukštąjį universitetinį išsilavinimą, </w:t>
      </w:r>
      <w:r w:rsidR="00EC58E3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>20</w:t>
      </w:r>
      <w:r w:rsidRPr="00AF3EB4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% – aukštąjį koleginį išsilavinimą; </w:t>
      </w:r>
      <w:r w:rsidR="00EC58E3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>12</w:t>
      </w:r>
      <w:r w:rsidRPr="00AF3EB4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>% – aukštesnįjį</w:t>
      </w:r>
      <w:r w:rsidR="00EC58E3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>, 12</w:t>
      </w:r>
      <w:r w:rsidR="00EC58E3" w:rsidRPr="00EC58E3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% </w:t>
      </w:r>
      <w:r w:rsidR="00EC58E3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– specialųjį, </w:t>
      </w:r>
      <w:r w:rsidRPr="00AF3EB4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 </w:t>
      </w:r>
      <w:r w:rsidR="00EC58E3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>1</w:t>
      </w:r>
      <w:r w:rsidRPr="00AF3EB4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>9% – vidurinį</w:t>
      </w:r>
      <w:r w:rsidR="00EC58E3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 ir 6</w:t>
      </w:r>
      <w:r w:rsidR="00EC58E3" w:rsidRPr="00EC58E3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>%</w:t>
      </w:r>
      <w:r w:rsidR="00EC58E3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 pagrindinį išsilavinimą.</w:t>
      </w:r>
    </w:p>
    <w:p w14:paraId="160A6160" w14:textId="77777777" w:rsidR="007D31B9" w:rsidRPr="00AF3EB4" w:rsidRDefault="007D31B9" w:rsidP="007D31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</w:pPr>
    </w:p>
    <w:p w14:paraId="3E5A1DF7" w14:textId="575E2436" w:rsidR="00AF3EB4" w:rsidRDefault="00EC58E3" w:rsidP="00EC58E3">
      <w:pPr>
        <w:pStyle w:val="Sraopastraip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</w:pPr>
      <w:r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 Respondentų amžius:</w:t>
      </w:r>
    </w:p>
    <w:p w14:paraId="158E966F" w14:textId="77777777" w:rsidR="005273FF" w:rsidRDefault="005273FF" w:rsidP="00EC58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</w:pPr>
    </w:p>
    <w:p w14:paraId="06B5ABD6" w14:textId="4EE3D5D1" w:rsidR="00EC58E3" w:rsidRDefault="00EC58E3" w:rsidP="00EC58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</w:pPr>
      <w:r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>Iki 30 m.                 8</w:t>
      </w:r>
    </w:p>
    <w:p w14:paraId="484A194F" w14:textId="4AF5A2BF" w:rsidR="00EC58E3" w:rsidRDefault="00EC58E3" w:rsidP="00EC58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</w:pPr>
      <w:r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31 – 40 m.            25       </w:t>
      </w:r>
    </w:p>
    <w:p w14:paraId="4ACA8676" w14:textId="3CBC1A79" w:rsidR="00EC58E3" w:rsidRDefault="00EC58E3" w:rsidP="00EC58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</w:pPr>
      <w:r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41 – 50 m.            27          </w:t>
      </w:r>
    </w:p>
    <w:p w14:paraId="74CE4790" w14:textId="0E8C162D" w:rsidR="00EC58E3" w:rsidRDefault="00EC58E3" w:rsidP="00EC58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</w:pPr>
      <w:r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51 – 60 m.            </w:t>
      </w:r>
      <w:r w:rsidR="004E21C1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>34</w:t>
      </w:r>
      <w:r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          </w:t>
      </w:r>
    </w:p>
    <w:p w14:paraId="5123E6F3" w14:textId="47DB9A15" w:rsidR="00EC58E3" w:rsidRPr="00EC58E3" w:rsidRDefault="004E21C1" w:rsidP="00EC58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</w:pPr>
      <w:r>
        <w:rPr>
          <w:rFonts w:asciiTheme="majorBidi" w:hAnsiTheme="majorBidi" w:cstheme="majorBidi"/>
          <w:noProof/>
          <w:color w:val="000000"/>
          <w:kern w:val="0"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2EE52" wp14:editId="51986ECA">
                <wp:simplePos x="0" y="0"/>
                <wp:positionH relativeFrom="column">
                  <wp:posOffset>-118110</wp:posOffset>
                </wp:positionH>
                <wp:positionV relativeFrom="paragraph">
                  <wp:posOffset>163830</wp:posOffset>
                </wp:positionV>
                <wp:extent cx="1733550" cy="9525"/>
                <wp:effectExtent l="0" t="0" r="19050" b="28575"/>
                <wp:wrapNone/>
                <wp:docPr id="103433367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FA45E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12.9pt" to="127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EC58E3"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61 ir daugiau </w:t>
      </w:r>
      <w:r>
        <w:rPr>
          <w:rFonts w:asciiTheme="majorBidi" w:hAnsiTheme="majorBidi" w:cstheme="majorBidi"/>
          <w:color w:val="000000"/>
          <w:kern w:val="0"/>
          <w:sz w:val="24"/>
          <w:szCs w:val="24"/>
          <w:lang w:val="lt-LT"/>
        </w:rPr>
        <w:t xml:space="preserve">       11</w:t>
      </w:r>
    </w:p>
    <w:p w14:paraId="223C57D0" w14:textId="5FDF12F9" w:rsidR="00AF3EB4" w:rsidRPr="00AF3EB4" w:rsidRDefault="004E21C1" w:rsidP="00AF3EB4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Iš viso:                 105</w:t>
      </w:r>
    </w:p>
    <w:p w14:paraId="05DA674E" w14:textId="6AA222E7" w:rsidR="00AF3EB4" w:rsidRPr="004E21C1" w:rsidRDefault="004E21C1" w:rsidP="004E21C1">
      <w:pPr>
        <w:pStyle w:val="Sraopastraipa"/>
        <w:numPr>
          <w:ilvl w:val="0"/>
          <w:numId w:val="6"/>
        </w:numPr>
        <w:jc w:val="center"/>
        <w:rPr>
          <w:lang w:val="lt-LT"/>
        </w:rPr>
      </w:pPr>
      <w:r w:rsidRPr="004E21C1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APKLAUSOS DALYVIŲ POŽIŪRIS Į KORUPCIJĄ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IR PATIRTIS</w:t>
      </w:r>
    </w:p>
    <w:p w14:paraId="547B2E7D" w14:textId="77777777" w:rsidR="004E21C1" w:rsidRPr="004E21C1" w:rsidRDefault="004E21C1" w:rsidP="004E21C1">
      <w:pPr>
        <w:pStyle w:val="Sraopastraipa"/>
        <w:ind w:left="360"/>
        <w:rPr>
          <w:lang w:val="lt-LT"/>
        </w:rPr>
      </w:pPr>
    </w:p>
    <w:p w14:paraId="61FEDF63" w14:textId="0BAACC2A" w:rsidR="00C30764" w:rsidRPr="008542B5" w:rsidRDefault="008542B5" w:rsidP="004E21C1">
      <w:pPr>
        <w:pStyle w:val="Sraopastraipa"/>
        <w:numPr>
          <w:ilvl w:val="1"/>
          <w:numId w:val="6"/>
        </w:numPr>
        <w:shd w:val="clear" w:color="auto" w:fill="FFFFFF" w:themeFill="background1"/>
        <w:jc w:val="both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C30764" w:rsidRPr="008542B5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Ar VšĮ Radviliškio r. PSPC medicinos personalas elgiasi etiškai, kultūringai? Ar esate </w:t>
      </w:r>
      <w:proofErr w:type="spellStart"/>
      <w:r w:rsidR="00C30764" w:rsidRPr="008542B5">
        <w:rPr>
          <w:rFonts w:asciiTheme="majorBidi" w:hAnsiTheme="majorBidi" w:cstheme="majorBidi"/>
          <w:b/>
          <w:bCs/>
          <w:sz w:val="24"/>
          <w:szCs w:val="24"/>
          <w:lang w:val="lt-LT"/>
        </w:rPr>
        <w:t>patenk</w:t>
      </w:r>
      <w:r w:rsidR="00FB1BC1">
        <w:rPr>
          <w:rFonts w:asciiTheme="majorBidi" w:hAnsiTheme="majorBidi" w:cstheme="majorBidi"/>
          <w:b/>
          <w:bCs/>
          <w:sz w:val="24"/>
          <w:szCs w:val="24"/>
          <w:lang w:val="lt-LT"/>
        </w:rPr>
        <w:t>itas</w:t>
      </w:r>
      <w:proofErr w:type="spellEnd"/>
      <w:r w:rsidR="00C30764" w:rsidRPr="008542B5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 (</w:t>
      </w:r>
      <w:r w:rsidR="009A005D" w:rsidRPr="008542B5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-a) aptarnavimo kultūra? </w:t>
      </w:r>
    </w:p>
    <w:p w14:paraId="49F712F9" w14:textId="77777777" w:rsidR="004E21C1" w:rsidRDefault="004E21C1" w:rsidP="004E21C1">
      <w:pPr>
        <w:pStyle w:val="Sraopastraipa"/>
        <w:shd w:val="clear" w:color="auto" w:fill="FFFFFF" w:themeFill="background1"/>
        <w:ind w:left="360"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291CFFE4" w14:textId="61F200CF" w:rsidR="004E21C1" w:rsidRDefault="004E21C1" w:rsidP="004E21C1">
      <w:pPr>
        <w:pStyle w:val="Sraopastraipa"/>
        <w:shd w:val="clear" w:color="auto" w:fill="FFFFFF" w:themeFill="background1"/>
        <w:ind w:left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noProof/>
          <w:sz w:val="24"/>
          <w:szCs w:val="24"/>
          <w:lang w:val="lt-LT"/>
        </w:rPr>
        <w:drawing>
          <wp:inline distT="0" distB="0" distL="0" distR="0" wp14:anchorId="1C15EB1B" wp14:editId="0CFBC920">
            <wp:extent cx="4333875" cy="2619375"/>
            <wp:effectExtent l="0" t="0" r="9525" b="9525"/>
            <wp:docPr id="2086966720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3F0FBDF" w14:textId="2C38BDD7" w:rsidR="004E21C1" w:rsidRPr="0073453A" w:rsidRDefault="00400923" w:rsidP="00400923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lt-LT"/>
        </w:rPr>
        <w:t xml:space="preserve">      </w:t>
      </w:r>
      <w:r w:rsidRPr="00400923">
        <w:rPr>
          <w:rFonts w:asciiTheme="majorBidi" w:hAnsiTheme="majorBidi" w:cstheme="majorBidi"/>
          <w:b/>
          <w:bCs/>
          <w:i/>
          <w:iCs/>
          <w:sz w:val="24"/>
          <w:szCs w:val="24"/>
          <w:lang w:val="lt-LT"/>
        </w:rPr>
        <w:t>1 pav.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VšĮ Radviliškio r. PSPC medicinos personalo aptarnavimo kultūra</w:t>
      </w:r>
      <w:r w:rsidR="003445D5">
        <w:rPr>
          <w:rFonts w:asciiTheme="majorBidi" w:hAnsiTheme="majorBidi" w:cstheme="majorBidi"/>
          <w:sz w:val="24"/>
          <w:szCs w:val="24"/>
          <w:lang w:val="lt-LT"/>
        </w:rPr>
        <w:t>.</w:t>
      </w:r>
    </w:p>
    <w:p w14:paraId="592898A1" w14:textId="77777777" w:rsidR="00400923" w:rsidRDefault="00400923" w:rsidP="00400923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val="lt-LT"/>
        </w:rPr>
      </w:pPr>
    </w:p>
    <w:p w14:paraId="5688AA83" w14:textId="19109B72" w:rsidR="0008610E" w:rsidRDefault="008542B5" w:rsidP="0008610E">
      <w:pPr>
        <w:pStyle w:val="Default"/>
        <w:numPr>
          <w:ilvl w:val="1"/>
          <w:numId w:val="6"/>
        </w:num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="0008610E" w:rsidRPr="00B55932">
        <w:rPr>
          <w:b/>
          <w:bCs/>
        </w:rPr>
        <w:t>Ar teko susidurti su korupcijos apraiškomis VšĮ</w:t>
      </w:r>
      <w:r w:rsidR="0008610E">
        <w:rPr>
          <w:b/>
          <w:bCs/>
        </w:rPr>
        <w:t xml:space="preserve"> Radviliškio r.</w:t>
      </w:r>
      <w:r w:rsidR="0008610E" w:rsidRPr="00B55932">
        <w:rPr>
          <w:b/>
          <w:bCs/>
        </w:rPr>
        <w:t xml:space="preserve"> PSPC?</w:t>
      </w:r>
      <w:r w:rsidR="0008610E">
        <w:rPr>
          <w:b/>
          <w:bCs/>
        </w:rPr>
        <w:t xml:space="preserve">  </w:t>
      </w:r>
    </w:p>
    <w:p w14:paraId="56EEE4C4" w14:textId="6D239BF5" w:rsidR="0008610E" w:rsidRDefault="0008610E" w:rsidP="0008610E">
      <w:pPr>
        <w:pStyle w:val="Default"/>
        <w:spacing w:line="36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22F653" wp14:editId="4E221CB9">
            <wp:extent cx="4572000" cy="2667000"/>
            <wp:effectExtent l="0" t="0" r="0" b="0"/>
            <wp:docPr id="169311913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EB2A38A" w14:textId="0B71EA5E" w:rsidR="00400923" w:rsidRDefault="00400923" w:rsidP="00400923">
      <w:pPr>
        <w:pStyle w:val="Default"/>
      </w:pPr>
      <w:r w:rsidRPr="00400923">
        <w:rPr>
          <w:b/>
          <w:bCs/>
          <w:i/>
          <w:iCs/>
        </w:rPr>
        <w:t>2 pav.</w:t>
      </w:r>
      <w:r>
        <w:rPr>
          <w:b/>
          <w:bCs/>
          <w:i/>
          <w:iCs/>
        </w:rPr>
        <w:t xml:space="preserve"> </w:t>
      </w:r>
      <w:r>
        <w:t xml:space="preserve"> </w:t>
      </w:r>
      <w:r w:rsidRPr="00400923">
        <w:t xml:space="preserve">Korupcijos apraiškų </w:t>
      </w:r>
      <w:r>
        <w:t xml:space="preserve">VšĮ Radviliškio r. PSPC </w:t>
      </w:r>
      <w:r w:rsidRPr="00400923">
        <w:t>vertinimas</w:t>
      </w:r>
      <w:r w:rsidR="003445D5">
        <w:t>.</w:t>
      </w:r>
    </w:p>
    <w:p w14:paraId="6A6773A9" w14:textId="77777777" w:rsidR="00400923" w:rsidRDefault="00400923" w:rsidP="00400923">
      <w:pPr>
        <w:pStyle w:val="Default"/>
      </w:pPr>
    </w:p>
    <w:p w14:paraId="5BAE28DD" w14:textId="77777777" w:rsidR="00400923" w:rsidRDefault="00400923" w:rsidP="00400923">
      <w:pPr>
        <w:pStyle w:val="Default"/>
      </w:pPr>
    </w:p>
    <w:p w14:paraId="35E29166" w14:textId="77777777" w:rsidR="00400923" w:rsidRDefault="00400923" w:rsidP="00400923">
      <w:pPr>
        <w:pStyle w:val="Default"/>
      </w:pPr>
    </w:p>
    <w:p w14:paraId="64FF8EE1" w14:textId="77777777" w:rsidR="00400923" w:rsidRDefault="00400923" w:rsidP="00400923">
      <w:pPr>
        <w:pStyle w:val="Default"/>
      </w:pPr>
    </w:p>
    <w:p w14:paraId="50241E06" w14:textId="77777777" w:rsidR="00400923" w:rsidRDefault="00400923" w:rsidP="00400923">
      <w:pPr>
        <w:pStyle w:val="Default"/>
      </w:pPr>
    </w:p>
    <w:p w14:paraId="7030B4F4" w14:textId="77777777" w:rsidR="00400923" w:rsidRDefault="00400923" w:rsidP="00400923">
      <w:pPr>
        <w:pStyle w:val="Default"/>
      </w:pPr>
    </w:p>
    <w:p w14:paraId="2DA7601D" w14:textId="77777777" w:rsidR="00400923" w:rsidRDefault="00400923" w:rsidP="00400923">
      <w:pPr>
        <w:pStyle w:val="Default"/>
      </w:pPr>
    </w:p>
    <w:p w14:paraId="085E5B0F" w14:textId="77777777" w:rsidR="00400923" w:rsidRDefault="00400923" w:rsidP="00400923">
      <w:pPr>
        <w:pStyle w:val="Default"/>
      </w:pPr>
    </w:p>
    <w:p w14:paraId="48500CF3" w14:textId="77777777" w:rsidR="00400923" w:rsidRDefault="00400923" w:rsidP="00400923">
      <w:pPr>
        <w:pStyle w:val="Default"/>
      </w:pPr>
    </w:p>
    <w:p w14:paraId="20A7865B" w14:textId="77777777" w:rsidR="00400923" w:rsidRDefault="00400923" w:rsidP="00400923">
      <w:pPr>
        <w:pStyle w:val="Default"/>
      </w:pPr>
    </w:p>
    <w:p w14:paraId="2ACF8C35" w14:textId="77777777" w:rsidR="00400923" w:rsidRDefault="00400923" w:rsidP="00400923">
      <w:pPr>
        <w:pStyle w:val="Default"/>
      </w:pPr>
    </w:p>
    <w:p w14:paraId="4F81DE63" w14:textId="77777777" w:rsidR="00400923" w:rsidRDefault="00400923" w:rsidP="00400923">
      <w:pPr>
        <w:pStyle w:val="Default"/>
      </w:pPr>
    </w:p>
    <w:p w14:paraId="69C45776" w14:textId="77777777" w:rsidR="00400923" w:rsidRPr="00400923" w:rsidRDefault="00400923" w:rsidP="00400923">
      <w:pPr>
        <w:pStyle w:val="Default"/>
      </w:pPr>
    </w:p>
    <w:p w14:paraId="63E0FB1B" w14:textId="7D9969AB" w:rsidR="00661529" w:rsidRPr="004941D6" w:rsidRDefault="008542B5" w:rsidP="00661529">
      <w:pPr>
        <w:pStyle w:val="Default"/>
        <w:numPr>
          <w:ilvl w:val="1"/>
          <w:numId w:val="6"/>
        </w:numPr>
        <w:jc w:val="both"/>
      </w:pPr>
      <w:r>
        <w:rPr>
          <w:b/>
          <w:bCs/>
        </w:rPr>
        <w:lastRenderedPageBreak/>
        <w:t xml:space="preserve"> </w:t>
      </w:r>
      <w:r w:rsidR="00A60169" w:rsidRPr="00B55932">
        <w:rPr>
          <w:b/>
          <w:bCs/>
        </w:rPr>
        <w:t>Kaip manote, kokios korupcijos atsiradimo priežastys? (Galimi keli atsakymo variantai)</w:t>
      </w:r>
      <w:r w:rsidR="00A60169">
        <w:rPr>
          <w:b/>
          <w:bCs/>
        </w:rPr>
        <w:t xml:space="preserve">? </w:t>
      </w:r>
    </w:p>
    <w:p w14:paraId="22191DA9" w14:textId="77777777" w:rsidR="004941D6" w:rsidRPr="00661529" w:rsidRDefault="004941D6" w:rsidP="004941D6">
      <w:pPr>
        <w:pStyle w:val="Default"/>
        <w:ind w:left="360"/>
        <w:jc w:val="both"/>
      </w:pPr>
    </w:p>
    <w:p w14:paraId="63E06B6B" w14:textId="10426CD7" w:rsidR="00661529" w:rsidRDefault="00661529" w:rsidP="004941D6">
      <w:pPr>
        <w:pStyle w:val="Default"/>
        <w:jc w:val="both"/>
      </w:pPr>
      <w:r>
        <w:rPr>
          <w:rFonts w:asciiTheme="majorBidi" w:hAnsiTheme="majorBidi" w:cstheme="majorBidi"/>
          <w:noProof/>
        </w:rPr>
        <w:drawing>
          <wp:inline distT="0" distB="0" distL="0" distR="0" wp14:anchorId="3428A706" wp14:editId="4B059D48">
            <wp:extent cx="5086350" cy="2333625"/>
            <wp:effectExtent l="0" t="0" r="0" b="9525"/>
            <wp:docPr id="189654764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050CEAB" w14:textId="7A78E83A" w:rsidR="00400923" w:rsidRDefault="00400923" w:rsidP="004941D6">
      <w:pPr>
        <w:pStyle w:val="Default"/>
        <w:jc w:val="both"/>
      </w:pPr>
      <w:r w:rsidRPr="00400923">
        <w:rPr>
          <w:b/>
          <w:bCs/>
          <w:i/>
          <w:iCs/>
        </w:rPr>
        <w:t>3 pav.</w:t>
      </w:r>
      <w:r>
        <w:rPr>
          <w:b/>
          <w:bCs/>
          <w:i/>
          <w:iCs/>
        </w:rPr>
        <w:t xml:space="preserve"> </w:t>
      </w:r>
      <w:r>
        <w:t>Korupcijos VšĮ Radviliškio r. PSPC priežastys</w:t>
      </w:r>
      <w:r w:rsidR="003445D5">
        <w:t>.</w:t>
      </w:r>
    </w:p>
    <w:p w14:paraId="09B8F285" w14:textId="77777777" w:rsidR="00400923" w:rsidRPr="00400923" w:rsidRDefault="00400923" w:rsidP="004941D6">
      <w:pPr>
        <w:pStyle w:val="Default"/>
        <w:jc w:val="both"/>
      </w:pPr>
    </w:p>
    <w:p w14:paraId="2DDB4A2A" w14:textId="1F67AAB0" w:rsidR="00661529" w:rsidRDefault="00661529" w:rsidP="00FB1BC1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bookmarkStart w:id="1" w:name="_Hlk154664166"/>
      <w:r w:rsidRPr="00661529">
        <w:rPr>
          <w:rFonts w:asciiTheme="majorBidi" w:hAnsiTheme="majorBidi" w:cstheme="majorBidi"/>
          <w:sz w:val="24"/>
          <w:szCs w:val="24"/>
          <w:lang w:val="lt-LT"/>
        </w:rPr>
        <w:t>Respondentai, kurie atsakydami į klausimą pažymėjo „</w:t>
      </w:r>
      <w:r w:rsidR="004941D6">
        <w:rPr>
          <w:rFonts w:asciiTheme="majorBidi" w:hAnsiTheme="majorBidi" w:cstheme="majorBidi"/>
          <w:sz w:val="24"/>
          <w:szCs w:val="24"/>
          <w:lang w:val="lt-LT"/>
        </w:rPr>
        <w:t>Jūsų variantas</w:t>
      </w:r>
      <w:r w:rsidRPr="00661529">
        <w:rPr>
          <w:rFonts w:asciiTheme="majorBidi" w:hAnsiTheme="majorBidi" w:cstheme="majorBidi"/>
          <w:sz w:val="24"/>
          <w:szCs w:val="24"/>
          <w:lang w:val="lt-LT"/>
        </w:rPr>
        <w:t xml:space="preserve">”, turėjo galimybę įrašyti </w:t>
      </w:r>
      <w:r w:rsidR="004941D6">
        <w:rPr>
          <w:rFonts w:asciiTheme="majorBidi" w:hAnsiTheme="majorBidi" w:cstheme="majorBidi"/>
          <w:sz w:val="24"/>
          <w:szCs w:val="24"/>
          <w:lang w:val="lt-LT"/>
        </w:rPr>
        <w:t xml:space="preserve">savo </w:t>
      </w:r>
      <w:r w:rsidRPr="00661529">
        <w:rPr>
          <w:rFonts w:asciiTheme="majorBidi" w:hAnsiTheme="majorBidi" w:cstheme="majorBidi"/>
          <w:sz w:val="24"/>
          <w:szCs w:val="24"/>
          <w:lang w:val="lt-LT"/>
        </w:rPr>
        <w:t xml:space="preserve">atsakymo variantą, nenurodytą atsakymų sąraše. </w:t>
      </w:r>
      <w:r w:rsidR="004941D6">
        <w:rPr>
          <w:rFonts w:asciiTheme="majorBidi" w:hAnsiTheme="majorBidi" w:cstheme="majorBidi"/>
          <w:sz w:val="24"/>
          <w:szCs w:val="24"/>
          <w:lang w:val="lt-LT"/>
        </w:rPr>
        <w:t>Respondentų variantai:</w:t>
      </w:r>
    </w:p>
    <w:bookmarkEnd w:id="1"/>
    <w:p w14:paraId="4E0C7DE7" w14:textId="0C2E0FEF" w:rsidR="004941D6" w:rsidRDefault="004941D6" w:rsidP="00FB1BC1">
      <w:pPr>
        <w:pStyle w:val="Sraopastrai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neturiu žinių;</w:t>
      </w:r>
    </w:p>
    <w:p w14:paraId="6A32479B" w14:textId="7219F04E" w:rsidR="004941D6" w:rsidRDefault="004941D6" w:rsidP="00FB1BC1">
      <w:pPr>
        <w:pStyle w:val="Sraopastrai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nereikia duoti, visų atlyginimai ir taip maži;</w:t>
      </w:r>
    </w:p>
    <w:p w14:paraId="55E093D6" w14:textId="24EA6BE4" w:rsidR="004941D6" w:rsidRDefault="004941D6" w:rsidP="004941D6">
      <w:pPr>
        <w:pStyle w:val="Sraopastraipa"/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bausti ir tuos, kurie siūlo;</w:t>
      </w:r>
    </w:p>
    <w:p w14:paraId="55A102A8" w14:textId="3BA2643A" w:rsidR="004941D6" w:rsidRPr="004941D6" w:rsidRDefault="004941D6" w:rsidP="004941D6">
      <w:pPr>
        <w:pStyle w:val="Sraopastraipa"/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sunku pakliūti pas gydytojus, tenka </w:t>
      </w:r>
      <w:r w:rsidR="004A4A6A">
        <w:rPr>
          <w:rFonts w:ascii="Times New Roman" w:hAnsi="Times New Roman" w:cs="Times New Roman"/>
          <w:sz w:val="24"/>
          <w:szCs w:val="24"/>
          <w:lang w:val="lt-LT"/>
        </w:rPr>
        <w:t>imtis priemonių.</w:t>
      </w:r>
    </w:p>
    <w:p w14:paraId="47DABEEC" w14:textId="77777777" w:rsidR="00661529" w:rsidRDefault="00661529" w:rsidP="008542B5">
      <w:pPr>
        <w:pStyle w:val="Default"/>
        <w:jc w:val="both"/>
        <w:rPr>
          <w:b/>
          <w:bCs/>
        </w:rPr>
      </w:pPr>
    </w:p>
    <w:p w14:paraId="3C819C5D" w14:textId="45FF04F3" w:rsidR="0008610E" w:rsidRDefault="004A4A6A" w:rsidP="004A4A6A">
      <w:pPr>
        <w:pStyle w:val="Default"/>
        <w:ind w:left="360"/>
        <w:jc w:val="both"/>
        <w:rPr>
          <w:rFonts w:asciiTheme="majorBidi" w:hAnsiTheme="majorBidi" w:cstheme="majorBidi"/>
          <w:b/>
          <w:bCs/>
          <w:color w:val="202124"/>
          <w:spacing w:val="3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02124"/>
          <w:spacing w:val="3"/>
          <w:shd w:val="clear" w:color="auto" w:fill="FFFFFF"/>
        </w:rPr>
        <w:t>2.4.</w:t>
      </w:r>
      <w:r w:rsidR="00C26EFC">
        <w:rPr>
          <w:rFonts w:asciiTheme="majorBidi" w:hAnsiTheme="majorBidi" w:cstheme="majorBidi"/>
          <w:b/>
          <w:bCs/>
          <w:color w:val="202124"/>
          <w:spacing w:val="3"/>
          <w:shd w:val="clear" w:color="auto" w:fill="FFFFFF"/>
        </w:rPr>
        <w:t xml:space="preserve"> </w:t>
      </w:r>
      <w:r w:rsidR="00A60169" w:rsidRPr="00A60169">
        <w:rPr>
          <w:rFonts w:asciiTheme="majorBidi" w:hAnsiTheme="majorBidi" w:cstheme="majorBidi"/>
          <w:b/>
          <w:bCs/>
          <w:color w:val="202124"/>
          <w:spacing w:val="3"/>
          <w:shd w:val="clear" w:color="auto" w:fill="FFFFFF"/>
        </w:rPr>
        <w:t>Ar Jums teko VšĮ Radviliškio r. PSPC neoficialiai mokėti („duoti/siūlyti kyšį“)</w:t>
      </w:r>
      <w:r w:rsidR="00A60169">
        <w:rPr>
          <w:rFonts w:asciiTheme="majorBidi" w:hAnsiTheme="majorBidi" w:cstheme="majorBidi"/>
          <w:b/>
          <w:bCs/>
          <w:color w:val="202124"/>
          <w:spacing w:val="3"/>
          <w:shd w:val="clear" w:color="auto" w:fill="FFFFFF"/>
        </w:rPr>
        <w:t>?</w:t>
      </w:r>
    </w:p>
    <w:p w14:paraId="0FA71932" w14:textId="77777777" w:rsidR="004A4A6A" w:rsidRDefault="004A4A6A" w:rsidP="004A4A6A">
      <w:pPr>
        <w:pStyle w:val="Default"/>
        <w:ind w:left="360"/>
        <w:jc w:val="both"/>
        <w:rPr>
          <w:rFonts w:asciiTheme="majorBidi" w:hAnsiTheme="majorBidi" w:cstheme="majorBidi"/>
          <w:b/>
          <w:bCs/>
          <w:color w:val="202124"/>
          <w:spacing w:val="3"/>
          <w:shd w:val="clear" w:color="auto" w:fill="FFFFFF"/>
        </w:rPr>
      </w:pPr>
    </w:p>
    <w:p w14:paraId="5275BE55" w14:textId="2C8CFABC" w:rsidR="00063837" w:rsidRPr="00A60169" w:rsidRDefault="00063837" w:rsidP="0008610E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377BC3FB" wp14:editId="585D6108">
            <wp:extent cx="5486400" cy="3200400"/>
            <wp:effectExtent l="0" t="0" r="0" b="0"/>
            <wp:docPr id="12755519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9F8E328" w14:textId="4FFB65B0" w:rsidR="004E21C1" w:rsidRDefault="00C26EFC" w:rsidP="0008610E">
      <w:pPr>
        <w:shd w:val="clear" w:color="auto" w:fill="FFFFFF" w:themeFill="background1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C26EFC">
        <w:rPr>
          <w:rFonts w:asciiTheme="majorBidi" w:hAnsiTheme="majorBidi" w:cstheme="majorBidi"/>
          <w:b/>
          <w:bCs/>
          <w:i/>
          <w:iCs/>
          <w:sz w:val="24"/>
          <w:szCs w:val="24"/>
          <w:lang w:val="lt-LT"/>
        </w:rPr>
        <w:t xml:space="preserve">4 pav. </w:t>
      </w:r>
      <w:r w:rsidRPr="00C26EFC">
        <w:rPr>
          <w:rFonts w:asciiTheme="majorBidi" w:hAnsiTheme="majorBidi" w:cstheme="majorBidi"/>
          <w:sz w:val="24"/>
          <w:szCs w:val="24"/>
          <w:lang w:val="lt-LT"/>
        </w:rPr>
        <w:t xml:space="preserve">Kyšio siūlymas/davimas 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VšĮ Radviliškio r. </w:t>
      </w:r>
      <w:r w:rsidRPr="00C26EFC">
        <w:rPr>
          <w:rFonts w:asciiTheme="majorBidi" w:hAnsiTheme="majorBidi" w:cstheme="majorBidi"/>
          <w:sz w:val="24"/>
          <w:szCs w:val="24"/>
          <w:lang w:val="lt-LT"/>
        </w:rPr>
        <w:t>PSPC darbuotojams</w:t>
      </w:r>
      <w:r w:rsidR="003445D5">
        <w:rPr>
          <w:rFonts w:asciiTheme="majorBidi" w:hAnsiTheme="majorBidi" w:cstheme="majorBidi"/>
          <w:sz w:val="24"/>
          <w:szCs w:val="24"/>
          <w:lang w:val="lt-LT"/>
        </w:rPr>
        <w:t>.</w:t>
      </w:r>
    </w:p>
    <w:p w14:paraId="74822FD8" w14:textId="77777777" w:rsidR="00C26EFC" w:rsidRDefault="00C26EFC" w:rsidP="0008610E">
      <w:pPr>
        <w:shd w:val="clear" w:color="auto" w:fill="FFFFFF" w:themeFill="background1"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5A2A1726" w14:textId="77777777" w:rsidR="00C26EFC" w:rsidRDefault="00C26EFC" w:rsidP="0008610E">
      <w:pPr>
        <w:shd w:val="clear" w:color="auto" w:fill="FFFFFF" w:themeFill="background1"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3C314F95" w14:textId="77777777" w:rsidR="00C26EFC" w:rsidRDefault="00C26EFC" w:rsidP="0008610E">
      <w:pPr>
        <w:shd w:val="clear" w:color="auto" w:fill="FFFFFF" w:themeFill="background1"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56C28DE6" w14:textId="77777777" w:rsidR="00FA77FC" w:rsidRDefault="00FA77FC" w:rsidP="0008610E">
      <w:pPr>
        <w:shd w:val="clear" w:color="auto" w:fill="FFFFFF" w:themeFill="background1"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4B2176B9" w14:textId="77777777" w:rsidR="00C26EFC" w:rsidRPr="00C26EFC" w:rsidRDefault="00C26EFC" w:rsidP="0008610E">
      <w:pPr>
        <w:shd w:val="clear" w:color="auto" w:fill="FFFFFF" w:themeFill="background1"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3F351594" w14:textId="45F172D5" w:rsidR="004A4A6A" w:rsidRPr="003445D5" w:rsidRDefault="008542B5" w:rsidP="003445D5">
      <w:pPr>
        <w:pStyle w:val="Default"/>
        <w:numPr>
          <w:ilvl w:val="1"/>
          <w:numId w:val="6"/>
        </w:num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AF6107" w:rsidRPr="00115800">
        <w:rPr>
          <w:b/>
          <w:bCs/>
        </w:rPr>
        <w:t xml:space="preserve">Kokiomis aplinkybėmis nusprendėte duoti kyšį? </w:t>
      </w:r>
    </w:p>
    <w:p w14:paraId="14C6F9D0" w14:textId="7C37BD81" w:rsidR="008542B5" w:rsidRDefault="008542B5" w:rsidP="008542B5">
      <w:pPr>
        <w:pStyle w:val="Default"/>
        <w:spacing w:line="360" w:lineRule="auto"/>
        <w:ind w:left="36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16E069D" wp14:editId="641FE534">
            <wp:extent cx="5200650" cy="3143250"/>
            <wp:effectExtent l="0" t="0" r="0" b="0"/>
            <wp:docPr id="21422237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C3BC785" w14:textId="00CA9D0E" w:rsidR="003445D5" w:rsidRDefault="00C26EFC" w:rsidP="00FA77FC">
      <w:pPr>
        <w:pStyle w:val="Default"/>
        <w:spacing w:line="360" w:lineRule="auto"/>
        <w:ind w:left="360"/>
      </w:pPr>
      <w:r w:rsidRPr="00C26EFC">
        <w:rPr>
          <w:b/>
          <w:bCs/>
          <w:i/>
          <w:iCs/>
        </w:rPr>
        <w:t xml:space="preserve">5 pav. </w:t>
      </w:r>
      <w:r>
        <w:t>Aplinkybės paskatinusios duoti kyšį</w:t>
      </w:r>
      <w:r w:rsidR="003445D5">
        <w:t>.</w:t>
      </w:r>
    </w:p>
    <w:p w14:paraId="79DFC5F3" w14:textId="77777777" w:rsidR="00FA77FC" w:rsidRPr="00C26EFC" w:rsidRDefault="00FA77FC" w:rsidP="00FA77FC">
      <w:pPr>
        <w:pStyle w:val="Default"/>
        <w:spacing w:line="360" w:lineRule="auto"/>
        <w:ind w:left="360"/>
      </w:pPr>
    </w:p>
    <w:p w14:paraId="6D0A318A" w14:textId="33E81B67" w:rsidR="004A4A6A" w:rsidRDefault="004A4A6A" w:rsidP="00FA77FC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661529">
        <w:rPr>
          <w:rFonts w:asciiTheme="majorBidi" w:hAnsiTheme="majorBidi" w:cstheme="majorBidi"/>
          <w:sz w:val="24"/>
          <w:szCs w:val="24"/>
          <w:lang w:val="lt-LT"/>
        </w:rPr>
        <w:t>Respondentai, kurie atsakydami į klausimą pažymėjo „</w:t>
      </w:r>
      <w:r>
        <w:rPr>
          <w:rFonts w:asciiTheme="majorBidi" w:hAnsiTheme="majorBidi" w:cstheme="majorBidi"/>
          <w:sz w:val="24"/>
          <w:szCs w:val="24"/>
          <w:lang w:val="lt-LT"/>
        </w:rPr>
        <w:t>Kita</w:t>
      </w:r>
      <w:r w:rsidRPr="00661529">
        <w:rPr>
          <w:rFonts w:asciiTheme="majorBidi" w:hAnsiTheme="majorBidi" w:cstheme="majorBidi"/>
          <w:sz w:val="24"/>
          <w:szCs w:val="24"/>
          <w:lang w:val="lt-LT"/>
        </w:rPr>
        <w:t xml:space="preserve">”, turėjo galimybę įrašyti 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savo </w:t>
      </w:r>
      <w:r w:rsidRPr="00661529">
        <w:rPr>
          <w:rFonts w:asciiTheme="majorBidi" w:hAnsiTheme="majorBidi" w:cstheme="majorBidi"/>
          <w:sz w:val="24"/>
          <w:szCs w:val="24"/>
          <w:lang w:val="lt-LT"/>
        </w:rPr>
        <w:t xml:space="preserve">atsakymo variantą, nenurodytą atsakymų sąraše. </w:t>
      </w:r>
      <w:r>
        <w:rPr>
          <w:rFonts w:asciiTheme="majorBidi" w:hAnsiTheme="majorBidi" w:cstheme="majorBidi"/>
          <w:sz w:val="24"/>
          <w:szCs w:val="24"/>
          <w:lang w:val="lt-LT"/>
        </w:rPr>
        <w:t>Respondentų variantai:</w:t>
      </w:r>
    </w:p>
    <w:p w14:paraId="69093187" w14:textId="7DE4373D" w:rsidR="004A4A6A" w:rsidRDefault="004A4A6A" w:rsidP="00FA77FC">
      <w:pPr>
        <w:pStyle w:val="Sraopastraipa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kad geriau sutvarkytų, bet nesutvarkė;</w:t>
      </w:r>
    </w:p>
    <w:p w14:paraId="45A679CB" w14:textId="7D929F4B" w:rsidR="004A4A6A" w:rsidRDefault="00B630DC" w:rsidP="00FA77FC">
      <w:pPr>
        <w:pStyle w:val="Sraopastraipa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norėjau atsidėkoti už gerą ir puikų darbą, atsidėkojau gėlėmis.</w:t>
      </w:r>
    </w:p>
    <w:p w14:paraId="042E70F2" w14:textId="77777777" w:rsidR="00B630DC" w:rsidRPr="00B630DC" w:rsidRDefault="00B630DC" w:rsidP="00FA77FC">
      <w:pPr>
        <w:pStyle w:val="Sraopastraipa"/>
        <w:spacing w:after="0" w:line="240" w:lineRule="auto"/>
        <w:ind w:left="1080"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79521AFD" w14:textId="263E9B7D" w:rsidR="002B7AF0" w:rsidRPr="003445D5" w:rsidRDefault="003445D5" w:rsidP="003445D5">
      <w:pPr>
        <w:pStyle w:val="Default"/>
        <w:numPr>
          <w:ilvl w:val="1"/>
          <w:numId w:val="6"/>
        </w:num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="002B7AF0" w:rsidRPr="00851F28">
        <w:rPr>
          <w:b/>
          <w:bCs/>
        </w:rPr>
        <w:t>Ar kyšio davimas padėjo iš</w:t>
      </w:r>
      <w:r w:rsidR="002B7AF0">
        <w:rPr>
          <w:b/>
          <w:bCs/>
        </w:rPr>
        <w:t>s</w:t>
      </w:r>
      <w:r w:rsidR="002B7AF0" w:rsidRPr="00851F28">
        <w:rPr>
          <w:b/>
          <w:bCs/>
        </w:rPr>
        <w:t>pr</w:t>
      </w:r>
      <w:r w:rsidR="002B7AF0">
        <w:rPr>
          <w:b/>
          <w:bCs/>
        </w:rPr>
        <w:t>ę</w:t>
      </w:r>
      <w:r w:rsidR="002B7AF0" w:rsidRPr="00851F28">
        <w:rPr>
          <w:b/>
          <w:bCs/>
        </w:rPr>
        <w:t>sti problemas</w:t>
      </w:r>
      <w:r w:rsidR="002B7AF0">
        <w:rPr>
          <w:b/>
          <w:bCs/>
        </w:rPr>
        <w:t xml:space="preserve">? </w:t>
      </w:r>
    </w:p>
    <w:p w14:paraId="1A465CB4" w14:textId="424CE8DC" w:rsidR="0015000E" w:rsidRDefault="00761914" w:rsidP="008542B5">
      <w:pPr>
        <w:pStyle w:val="Default"/>
        <w:spacing w:line="360" w:lineRule="auto"/>
        <w:ind w:left="36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B8E211B" wp14:editId="7A66E4C9">
            <wp:extent cx="4533900" cy="2486025"/>
            <wp:effectExtent l="0" t="0" r="0" b="9525"/>
            <wp:docPr id="1049028582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BBC3C9A" w14:textId="50B1AE15" w:rsidR="00761914" w:rsidRPr="003445D5" w:rsidRDefault="00C26EFC" w:rsidP="00761914">
      <w:pPr>
        <w:pStyle w:val="Default"/>
        <w:spacing w:line="360" w:lineRule="auto"/>
      </w:pPr>
      <w:r w:rsidRPr="00C26EFC">
        <w:rPr>
          <w:b/>
          <w:bCs/>
          <w:i/>
          <w:iCs/>
        </w:rPr>
        <w:t xml:space="preserve">      6 pav.</w:t>
      </w:r>
      <w:r>
        <w:rPr>
          <w:b/>
          <w:bCs/>
          <w:i/>
          <w:iCs/>
        </w:rPr>
        <w:t xml:space="preserve"> </w:t>
      </w:r>
      <w:r w:rsidR="003445D5">
        <w:t>Problemos išsprendimas.</w:t>
      </w:r>
    </w:p>
    <w:p w14:paraId="0F6C4789" w14:textId="77777777" w:rsidR="003445D5" w:rsidRDefault="003445D5" w:rsidP="00761914">
      <w:pPr>
        <w:pStyle w:val="Default"/>
        <w:spacing w:line="360" w:lineRule="auto"/>
        <w:rPr>
          <w:b/>
          <w:bCs/>
          <w:i/>
          <w:iCs/>
        </w:rPr>
      </w:pPr>
    </w:p>
    <w:p w14:paraId="6DD48877" w14:textId="77777777" w:rsidR="003445D5" w:rsidRDefault="003445D5" w:rsidP="00761914">
      <w:pPr>
        <w:pStyle w:val="Default"/>
        <w:spacing w:line="360" w:lineRule="auto"/>
        <w:rPr>
          <w:b/>
          <w:bCs/>
          <w:i/>
          <w:iCs/>
        </w:rPr>
      </w:pPr>
    </w:p>
    <w:p w14:paraId="2369B1C4" w14:textId="77777777" w:rsidR="003445D5" w:rsidRDefault="003445D5" w:rsidP="00761914">
      <w:pPr>
        <w:pStyle w:val="Default"/>
        <w:spacing w:line="360" w:lineRule="auto"/>
        <w:rPr>
          <w:b/>
          <w:bCs/>
          <w:i/>
          <w:iCs/>
        </w:rPr>
      </w:pPr>
    </w:p>
    <w:p w14:paraId="1ED27038" w14:textId="77777777" w:rsidR="003445D5" w:rsidRDefault="003445D5" w:rsidP="00761914">
      <w:pPr>
        <w:pStyle w:val="Default"/>
        <w:spacing w:line="360" w:lineRule="auto"/>
        <w:rPr>
          <w:b/>
          <w:bCs/>
          <w:i/>
          <w:iCs/>
        </w:rPr>
      </w:pPr>
    </w:p>
    <w:p w14:paraId="1BC8335E" w14:textId="77777777" w:rsidR="006C000F" w:rsidRDefault="006C000F" w:rsidP="00761914">
      <w:pPr>
        <w:pStyle w:val="Default"/>
        <w:spacing w:line="360" w:lineRule="auto"/>
        <w:rPr>
          <w:b/>
          <w:bCs/>
          <w:i/>
          <w:iCs/>
        </w:rPr>
      </w:pPr>
    </w:p>
    <w:p w14:paraId="07DFF879" w14:textId="77777777" w:rsidR="003445D5" w:rsidRDefault="003445D5" w:rsidP="00761914">
      <w:pPr>
        <w:pStyle w:val="Default"/>
        <w:spacing w:line="360" w:lineRule="auto"/>
        <w:rPr>
          <w:b/>
          <w:bCs/>
          <w:i/>
          <w:iCs/>
        </w:rPr>
      </w:pPr>
    </w:p>
    <w:p w14:paraId="350F5F1B" w14:textId="77777777" w:rsidR="003445D5" w:rsidRPr="00C26EFC" w:rsidRDefault="003445D5" w:rsidP="00761914">
      <w:pPr>
        <w:pStyle w:val="Default"/>
        <w:spacing w:line="360" w:lineRule="auto"/>
      </w:pPr>
    </w:p>
    <w:p w14:paraId="47A9DBB4" w14:textId="63B1928F" w:rsidR="002B7AF0" w:rsidRPr="003445D5" w:rsidRDefault="002B7AF0" w:rsidP="003445D5">
      <w:pPr>
        <w:pStyle w:val="Default"/>
        <w:numPr>
          <w:ilvl w:val="1"/>
          <w:numId w:val="6"/>
        </w:numPr>
        <w:spacing w:line="360" w:lineRule="auto"/>
        <w:rPr>
          <w:b/>
          <w:bCs/>
        </w:rPr>
      </w:pPr>
      <w:r>
        <w:lastRenderedPageBreak/>
        <w:t xml:space="preserve"> </w:t>
      </w:r>
      <w:r w:rsidRPr="003445D5">
        <w:rPr>
          <w:b/>
          <w:bCs/>
        </w:rPr>
        <w:t>Ar praneštumėt apie korupcijos atvejį?</w:t>
      </w:r>
    </w:p>
    <w:p w14:paraId="0C3A71AF" w14:textId="5414C435" w:rsidR="002B7AF0" w:rsidRPr="002B7AF0" w:rsidRDefault="002B7AF0" w:rsidP="002B7AF0">
      <w:pPr>
        <w:pStyle w:val="Default"/>
        <w:spacing w:line="36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BB813EC" wp14:editId="1BF872CD">
            <wp:extent cx="4800600" cy="2857500"/>
            <wp:effectExtent l="0" t="0" r="0" b="0"/>
            <wp:docPr id="446667868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3668D21" w14:textId="7C621985" w:rsidR="00B630DC" w:rsidRDefault="003445D5" w:rsidP="003445D5">
      <w:pPr>
        <w:pStyle w:val="Default"/>
        <w:spacing w:line="360" w:lineRule="auto"/>
        <w:jc w:val="both"/>
        <w:rPr>
          <w:b/>
          <w:bCs/>
        </w:rPr>
      </w:pPr>
      <w:r w:rsidRPr="003445D5">
        <w:rPr>
          <w:b/>
          <w:bCs/>
          <w:i/>
          <w:iCs/>
        </w:rPr>
        <w:t>7 pav.</w:t>
      </w:r>
      <w:r w:rsidRPr="003445D5">
        <w:rPr>
          <w:b/>
          <w:bCs/>
        </w:rPr>
        <w:t xml:space="preserve"> </w:t>
      </w:r>
      <w:r w:rsidRPr="003445D5">
        <w:t>Pacientų veiksmai nustačius korupcijos atvejį.</w:t>
      </w:r>
    </w:p>
    <w:p w14:paraId="17334810" w14:textId="77777777" w:rsidR="003445D5" w:rsidRDefault="003445D5" w:rsidP="003445D5">
      <w:pPr>
        <w:pStyle w:val="Default"/>
        <w:spacing w:line="360" w:lineRule="auto"/>
        <w:jc w:val="both"/>
        <w:rPr>
          <w:b/>
          <w:bCs/>
        </w:rPr>
      </w:pPr>
    </w:p>
    <w:p w14:paraId="07B598D6" w14:textId="6F70612E" w:rsidR="00B630DC" w:rsidRDefault="002B7AF0" w:rsidP="00B630DC">
      <w:pPr>
        <w:pStyle w:val="Default"/>
        <w:numPr>
          <w:ilvl w:val="1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 </w:t>
      </w:r>
      <w:r w:rsidRPr="004511BF">
        <w:rPr>
          <w:b/>
          <w:bCs/>
        </w:rPr>
        <w:t xml:space="preserve">Jūsų nuomone, ar </w:t>
      </w:r>
      <w:r>
        <w:rPr>
          <w:b/>
          <w:bCs/>
        </w:rPr>
        <w:t xml:space="preserve">pakankamai </w:t>
      </w:r>
      <w:r w:rsidRPr="004511BF">
        <w:rPr>
          <w:b/>
          <w:bCs/>
        </w:rPr>
        <w:t>aiškiai, matomai VšĮ Radviliškio r. PSPC pateikiama informacija kaip elgtis, kur kreiptis susidūrus su korupcijos apraiškomis?</w:t>
      </w:r>
      <w:r>
        <w:rPr>
          <w:b/>
          <w:bCs/>
        </w:rPr>
        <w:t xml:space="preserve"> </w:t>
      </w:r>
    </w:p>
    <w:p w14:paraId="7C9C0591" w14:textId="77777777" w:rsidR="00B630DC" w:rsidRPr="00B630DC" w:rsidRDefault="00B630DC" w:rsidP="00B630DC">
      <w:pPr>
        <w:pStyle w:val="Default"/>
        <w:ind w:left="360"/>
        <w:jc w:val="both"/>
        <w:rPr>
          <w:b/>
          <w:bCs/>
        </w:rPr>
      </w:pPr>
    </w:p>
    <w:p w14:paraId="6CE38091" w14:textId="0046F3F4" w:rsidR="0008610E" w:rsidRPr="006813D1" w:rsidRDefault="00B630DC" w:rsidP="006813D1">
      <w:pPr>
        <w:pStyle w:val="Default"/>
        <w:ind w:left="360"/>
        <w:jc w:val="both"/>
        <w:rPr>
          <w:b/>
          <w:bCs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55A5EF7B" wp14:editId="74CD26C5">
            <wp:extent cx="3867150" cy="2524125"/>
            <wp:effectExtent l="0" t="0" r="0" b="9525"/>
            <wp:docPr id="70946274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CC8F69B" w14:textId="738309A2" w:rsidR="003445D5" w:rsidRPr="003445D5" w:rsidRDefault="003445D5" w:rsidP="003445D5">
      <w:pPr>
        <w:spacing w:after="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       </w:t>
      </w:r>
      <w:r w:rsidRPr="003445D5">
        <w:rPr>
          <w:rFonts w:asciiTheme="majorBidi" w:hAnsiTheme="majorBidi" w:cstheme="majorBidi"/>
          <w:b/>
          <w:bCs/>
          <w:i/>
          <w:iCs/>
          <w:sz w:val="24"/>
          <w:szCs w:val="24"/>
          <w:lang w:val="lt-LT"/>
        </w:rPr>
        <w:t>8 pav.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lt-LT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lt-LT"/>
        </w:rPr>
        <w:t>Informacijos kaip elgtis susidūrus su korupcijos apraiškomis matomumas.</w:t>
      </w:r>
    </w:p>
    <w:p w14:paraId="39440BA7" w14:textId="77777777" w:rsidR="003445D5" w:rsidRPr="003445D5" w:rsidRDefault="003445D5" w:rsidP="003445D5">
      <w:pPr>
        <w:spacing w:after="0" w:line="259" w:lineRule="auto"/>
        <w:rPr>
          <w:rFonts w:asciiTheme="majorBidi" w:hAnsiTheme="majorBidi" w:cstheme="majorBidi"/>
          <w:sz w:val="24"/>
          <w:szCs w:val="24"/>
          <w:lang w:val="lt-LT"/>
        </w:rPr>
      </w:pPr>
    </w:p>
    <w:p w14:paraId="7AB79D8C" w14:textId="77777777" w:rsidR="003445D5" w:rsidRPr="003445D5" w:rsidRDefault="003445D5" w:rsidP="003445D5">
      <w:pPr>
        <w:pStyle w:val="Sraopastraipa"/>
        <w:spacing w:after="0" w:line="259" w:lineRule="auto"/>
        <w:ind w:left="360"/>
        <w:rPr>
          <w:rFonts w:asciiTheme="majorBidi" w:hAnsiTheme="majorBidi" w:cstheme="majorBidi"/>
          <w:sz w:val="24"/>
          <w:szCs w:val="24"/>
          <w:lang w:val="lt-LT"/>
        </w:rPr>
      </w:pPr>
    </w:p>
    <w:p w14:paraId="11D11CB5" w14:textId="027FC510" w:rsidR="005273FF" w:rsidRPr="006813D1" w:rsidRDefault="005273FF" w:rsidP="005273FF">
      <w:pPr>
        <w:pStyle w:val="Sraopastraipa"/>
        <w:numPr>
          <w:ilvl w:val="0"/>
          <w:numId w:val="6"/>
        </w:numPr>
        <w:spacing w:after="0" w:line="259" w:lineRule="auto"/>
        <w:jc w:val="center"/>
        <w:rPr>
          <w:rFonts w:asciiTheme="majorBidi" w:hAnsiTheme="majorBidi" w:cstheme="majorBidi"/>
          <w:sz w:val="24"/>
          <w:szCs w:val="24"/>
          <w:lang w:val="lt-LT"/>
        </w:rPr>
      </w:pPr>
      <w:r w:rsidRPr="002E0E78">
        <w:rPr>
          <w:rFonts w:asciiTheme="majorBidi" w:hAnsiTheme="majorBidi" w:cstheme="majorBidi"/>
          <w:b/>
          <w:bCs/>
          <w:sz w:val="24"/>
          <w:szCs w:val="24"/>
        </w:rPr>
        <w:t>APKLAUSOS REZULTATŲ APIBENDRINIMAS</w:t>
      </w:r>
    </w:p>
    <w:p w14:paraId="61FE472C" w14:textId="77777777" w:rsidR="006813D1" w:rsidRPr="006813D1" w:rsidRDefault="006813D1" w:rsidP="006813D1">
      <w:pPr>
        <w:spacing w:after="0" w:line="259" w:lineRule="auto"/>
        <w:ind w:left="360"/>
        <w:contextualSpacing/>
        <w:rPr>
          <w:rFonts w:asciiTheme="majorBidi" w:hAnsiTheme="majorBidi" w:cstheme="majorBidi"/>
          <w:sz w:val="24"/>
          <w:szCs w:val="24"/>
          <w:lang w:val="lt-LT"/>
        </w:rPr>
      </w:pPr>
    </w:p>
    <w:p w14:paraId="72FD528D" w14:textId="4BBEC727" w:rsidR="006813D1" w:rsidRDefault="00521602" w:rsidP="006813D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3445D5">
        <w:rPr>
          <w:rFonts w:asciiTheme="majorBidi" w:hAnsiTheme="majorBidi" w:cstheme="majorBidi"/>
          <w:sz w:val="24"/>
          <w:szCs w:val="24"/>
          <w:lang w:val="lt-LT"/>
        </w:rPr>
        <w:t>95</w:t>
      </w:r>
      <w:r w:rsidR="006813D1" w:rsidRPr="006813D1">
        <w:rPr>
          <w:rFonts w:asciiTheme="majorBidi" w:hAnsiTheme="majorBidi" w:cstheme="majorBidi"/>
          <w:sz w:val="24"/>
          <w:szCs w:val="24"/>
          <w:lang w:val="lt-LT"/>
        </w:rPr>
        <w:t xml:space="preserve">% apklausoje dalyvavusių </w:t>
      </w:r>
      <w:r w:rsidRPr="003445D5">
        <w:rPr>
          <w:rFonts w:asciiTheme="majorBidi" w:hAnsiTheme="majorBidi" w:cstheme="majorBidi"/>
          <w:sz w:val="24"/>
          <w:szCs w:val="24"/>
          <w:lang w:val="lt-LT"/>
        </w:rPr>
        <w:t>respondentų</w:t>
      </w:r>
      <w:r w:rsidR="006813D1" w:rsidRPr="006813D1">
        <w:rPr>
          <w:rFonts w:asciiTheme="majorBidi" w:hAnsiTheme="majorBidi" w:cstheme="majorBidi"/>
          <w:sz w:val="24"/>
          <w:szCs w:val="24"/>
          <w:lang w:val="lt-LT"/>
        </w:rPr>
        <w:t xml:space="preserve"> teigė, kad </w:t>
      </w:r>
      <w:r w:rsidRPr="003445D5">
        <w:rPr>
          <w:rFonts w:asciiTheme="majorBidi" w:hAnsiTheme="majorBidi" w:cstheme="majorBidi"/>
          <w:sz w:val="24"/>
          <w:szCs w:val="24"/>
          <w:lang w:val="lt-LT"/>
        </w:rPr>
        <w:t>VšĮ Radviliškio r. PSPC medicinos personalas elgiasi etiškai ir kultūringai.</w:t>
      </w:r>
    </w:p>
    <w:p w14:paraId="76C0C424" w14:textId="02B8304C" w:rsidR="003445D5" w:rsidRDefault="003445D5" w:rsidP="006813D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VšĮ Radviliškio r. PSPC 10</w:t>
      </w:r>
      <w:r w:rsidRPr="003445D5">
        <w:rPr>
          <w:rFonts w:asciiTheme="majorBidi" w:hAnsiTheme="majorBidi" w:cstheme="majorBidi"/>
          <w:sz w:val="24"/>
          <w:szCs w:val="24"/>
          <w:lang w:val="lt-LT"/>
        </w:rPr>
        <w:t xml:space="preserve">% 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anketinėje apklausoje </w:t>
      </w:r>
      <w:r w:rsidRPr="003445D5">
        <w:rPr>
          <w:rFonts w:asciiTheme="majorBidi" w:hAnsiTheme="majorBidi" w:cstheme="majorBidi"/>
          <w:sz w:val="24"/>
          <w:szCs w:val="24"/>
          <w:lang w:val="lt-LT"/>
        </w:rPr>
        <w:t>d</w:t>
      </w:r>
      <w:r>
        <w:rPr>
          <w:rFonts w:asciiTheme="majorBidi" w:hAnsiTheme="majorBidi" w:cstheme="majorBidi"/>
          <w:sz w:val="24"/>
          <w:szCs w:val="24"/>
          <w:lang w:val="lt-LT"/>
        </w:rPr>
        <w:t>alyvavusių pacientų nurodė, kad yra susidūrę su korupcijos apraiškomis.</w:t>
      </w:r>
    </w:p>
    <w:p w14:paraId="71FC251E" w14:textId="145A4428" w:rsidR="003445D5" w:rsidRDefault="00413781" w:rsidP="006813D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Galima išskirti dvi pagrindines korupcijos atsiradimo priežastis, kurias nurodė respondentai: visuomenės aktyvumo stoka kovojant su korupcija ir maži darbuotojų atlyginimai.</w:t>
      </w:r>
    </w:p>
    <w:p w14:paraId="12236EBB" w14:textId="623C67AD" w:rsidR="00413781" w:rsidRDefault="00413781" w:rsidP="006813D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Pasiteiravus ar teko neoficialiai mokėti (duoti/siūlyti kyšį), respondentai nurodė, kad teko duoti kyšį šeimos ir vidaus </w:t>
      </w:r>
      <w:r w:rsidR="0042069D">
        <w:rPr>
          <w:rFonts w:asciiTheme="majorBidi" w:hAnsiTheme="majorBidi" w:cstheme="majorBidi"/>
          <w:sz w:val="24"/>
          <w:szCs w:val="24"/>
          <w:lang w:val="lt-LT"/>
        </w:rPr>
        <w:t xml:space="preserve">ligų </w:t>
      </w:r>
      <w:r>
        <w:rPr>
          <w:rFonts w:asciiTheme="majorBidi" w:hAnsiTheme="majorBidi" w:cstheme="majorBidi"/>
          <w:sz w:val="24"/>
          <w:szCs w:val="24"/>
          <w:lang w:val="lt-LT"/>
        </w:rPr>
        <w:t>gydytojui (6 pacientai), odontologui (7 pacientai), chirurgui (2 pacientai), ginekologui (2 pacientai)</w:t>
      </w:r>
      <w:r w:rsidR="0042069D">
        <w:rPr>
          <w:rFonts w:asciiTheme="majorBidi" w:hAnsiTheme="majorBidi" w:cstheme="majorBidi"/>
          <w:sz w:val="24"/>
          <w:szCs w:val="24"/>
          <w:lang w:val="lt-LT"/>
        </w:rPr>
        <w:t xml:space="preserve"> ir </w:t>
      </w:r>
      <w:r>
        <w:rPr>
          <w:rFonts w:asciiTheme="majorBidi" w:hAnsiTheme="majorBidi" w:cstheme="majorBidi"/>
          <w:sz w:val="24"/>
          <w:szCs w:val="24"/>
          <w:lang w:val="lt-LT"/>
        </w:rPr>
        <w:t>vaikų ligų gydytojui (1 pacientas).</w:t>
      </w:r>
    </w:p>
    <w:p w14:paraId="64D27A94" w14:textId="00FF24B2" w:rsidR="00413781" w:rsidRDefault="00413781" w:rsidP="006813D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lastRenderedPageBreak/>
        <w:t xml:space="preserve">Priežastys, kurias nurodė respondentai, dėl kurių davė kyšį: nusprendė savo iniciatyva, girdėjau iš aplinkinių, buvo tiesiogiai paprašyta, buvo netiesiogiai užsiminta, </w:t>
      </w:r>
      <w:r w:rsidR="00B5666A">
        <w:rPr>
          <w:rFonts w:asciiTheme="majorBidi" w:hAnsiTheme="majorBidi" w:cstheme="majorBidi"/>
          <w:sz w:val="24"/>
          <w:szCs w:val="24"/>
          <w:lang w:val="lt-LT"/>
        </w:rPr>
        <w:t>tikėjosi geresnio rezultato, norėjo atsidėkoti už gerą darbą.</w:t>
      </w:r>
    </w:p>
    <w:p w14:paraId="7B54D6D1" w14:textId="6B384181" w:rsidR="006813D1" w:rsidRDefault="006813D1" w:rsidP="00B5666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6813D1">
        <w:rPr>
          <w:rFonts w:asciiTheme="majorBidi" w:hAnsiTheme="majorBidi" w:cstheme="majorBidi"/>
          <w:sz w:val="24"/>
          <w:szCs w:val="24"/>
          <w:lang w:val="lt-LT"/>
        </w:rPr>
        <w:t xml:space="preserve">VšĮ Radviliškio r. PSPC </w:t>
      </w:r>
      <w:r w:rsidR="00B5666A">
        <w:rPr>
          <w:rFonts w:asciiTheme="majorBidi" w:hAnsiTheme="majorBidi" w:cstheme="majorBidi"/>
          <w:sz w:val="24"/>
          <w:szCs w:val="24"/>
          <w:lang w:val="lt-LT"/>
        </w:rPr>
        <w:t>pacientai</w:t>
      </w:r>
      <w:r w:rsidRPr="006813D1">
        <w:rPr>
          <w:rFonts w:asciiTheme="majorBidi" w:hAnsiTheme="majorBidi" w:cstheme="majorBidi"/>
          <w:sz w:val="24"/>
          <w:szCs w:val="24"/>
          <w:lang w:val="lt-LT"/>
        </w:rPr>
        <w:t xml:space="preserve"> būtų linkę pranešti apie korupcijos atvejus (</w:t>
      </w:r>
      <w:r w:rsidR="00B5666A">
        <w:rPr>
          <w:rFonts w:asciiTheme="majorBidi" w:hAnsiTheme="majorBidi" w:cstheme="majorBidi"/>
          <w:sz w:val="24"/>
          <w:szCs w:val="24"/>
          <w:lang w:val="lt-LT"/>
        </w:rPr>
        <w:t>46</w:t>
      </w:r>
      <w:r w:rsidRPr="006813D1">
        <w:rPr>
          <w:rFonts w:asciiTheme="majorBidi" w:hAnsiTheme="majorBidi" w:cstheme="majorBidi"/>
          <w:sz w:val="24"/>
          <w:szCs w:val="24"/>
          <w:lang w:val="lt-LT"/>
        </w:rPr>
        <w:t>%)</w:t>
      </w:r>
      <w:r w:rsidR="00B5666A">
        <w:rPr>
          <w:rFonts w:asciiTheme="majorBidi" w:hAnsiTheme="majorBidi" w:cstheme="majorBidi"/>
          <w:sz w:val="24"/>
          <w:szCs w:val="24"/>
          <w:lang w:val="lt-LT"/>
        </w:rPr>
        <w:t xml:space="preserve"> ir galbūt </w:t>
      </w:r>
      <w:r w:rsidR="006B5D05">
        <w:rPr>
          <w:rFonts w:asciiTheme="majorBidi" w:hAnsiTheme="majorBidi" w:cstheme="majorBidi"/>
          <w:sz w:val="24"/>
          <w:szCs w:val="24"/>
          <w:lang w:val="lt-LT"/>
        </w:rPr>
        <w:t xml:space="preserve"> (31</w:t>
      </w:r>
      <w:r w:rsidR="006B5D05" w:rsidRPr="006B5D05">
        <w:rPr>
          <w:rFonts w:asciiTheme="majorBidi" w:hAnsiTheme="majorBidi" w:cstheme="majorBidi"/>
          <w:sz w:val="24"/>
          <w:szCs w:val="24"/>
          <w:lang w:val="lt-LT"/>
        </w:rPr>
        <w:t>%</w:t>
      </w:r>
      <w:r w:rsidR="006B5D05">
        <w:rPr>
          <w:rFonts w:asciiTheme="majorBidi" w:hAnsiTheme="majorBidi" w:cstheme="majorBidi"/>
          <w:sz w:val="24"/>
          <w:szCs w:val="24"/>
          <w:lang w:val="lt-LT"/>
        </w:rPr>
        <w:t>).</w:t>
      </w:r>
    </w:p>
    <w:p w14:paraId="73C5FF45" w14:textId="4B659178" w:rsidR="006B5D05" w:rsidRPr="006813D1" w:rsidRDefault="006B5D05" w:rsidP="00B5666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6B5D05">
        <w:rPr>
          <w:rFonts w:asciiTheme="majorBidi" w:hAnsiTheme="majorBidi" w:cstheme="majorBidi"/>
          <w:sz w:val="24"/>
          <w:szCs w:val="24"/>
          <w:lang w:val="lt-LT"/>
        </w:rPr>
        <w:t>Pasiteiravus pacientų nuomonės, ar pakankamai aiškiai, matomai VšĮ Radviliškio r. PSPC pateikiama informacija kaip elgtis, kur kreiptis susidūrus su korupcijos apraiškomis</w:t>
      </w:r>
      <w:r>
        <w:rPr>
          <w:rFonts w:asciiTheme="majorBidi" w:hAnsiTheme="majorBidi" w:cstheme="majorBidi"/>
          <w:sz w:val="24"/>
          <w:szCs w:val="24"/>
          <w:lang w:val="lt-LT"/>
        </w:rPr>
        <w:t>, 77</w:t>
      </w:r>
      <w:r w:rsidRPr="006B5D05">
        <w:rPr>
          <w:rFonts w:asciiTheme="majorBidi" w:hAnsiTheme="majorBidi" w:cstheme="majorBidi"/>
          <w:sz w:val="24"/>
          <w:szCs w:val="24"/>
          <w:lang w:val="lt-LT"/>
        </w:rPr>
        <w:t>%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respondentų atsakė taip.</w:t>
      </w:r>
    </w:p>
    <w:p w14:paraId="46883FAD" w14:textId="77777777" w:rsidR="00B5666A" w:rsidRPr="006B5D05" w:rsidRDefault="00B5666A" w:rsidP="006813D1">
      <w:pPr>
        <w:spacing w:after="0" w:line="259" w:lineRule="auto"/>
        <w:ind w:firstLine="4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6B5D05">
        <w:rPr>
          <w:rFonts w:asciiTheme="majorBidi" w:hAnsiTheme="majorBidi" w:cstheme="majorBidi"/>
          <w:sz w:val="24"/>
          <w:szCs w:val="24"/>
          <w:lang w:val="lt-LT"/>
        </w:rPr>
        <w:t xml:space="preserve">  </w:t>
      </w:r>
    </w:p>
    <w:p w14:paraId="675C7863" w14:textId="77777777" w:rsidR="00B5666A" w:rsidRDefault="00B5666A" w:rsidP="006B5D05">
      <w:pPr>
        <w:spacing w:after="0" w:line="259" w:lineRule="auto"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581FA1FE" w14:textId="62DB64BA" w:rsidR="006813D1" w:rsidRPr="006813D1" w:rsidRDefault="006813D1" w:rsidP="000916F1">
      <w:pPr>
        <w:spacing w:after="0" w:line="259" w:lineRule="auto"/>
        <w:ind w:firstLine="42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813D1">
        <w:rPr>
          <w:rFonts w:asciiTheme="majorBidi" w:hAnsiTheme="majorBidi" w:cstheme="majorBidi"/>
          <w:sz w:val="24"/>
          <w:szCs w:val="24"/>
          <w:lang w:val="lt-LT"/>
        </w:rPr>
        <w:t xml:space="preserve">VšĮ Radviliškio r. PSPC yra iškėlusi nulinės tolerancijos korupcijai tikslą,  kurti ir užtikrinti atsparią korupcijai darbo aplinką tiek PSPC, tiek jos padaliniuose. Siekti ugdyti </w:t>
      </w:r>
      <w:r w:rsidR="006B5D05">
        <w:rPr>
          <w:rFonts w:asciiTheme="majorBidi" w:hAnsiTheme="majorBidi" w:cstheme="majorBidi"/>
          <w:sz w:val="24"/>
          <w:szCs w:val="24"/>
          <w:lang w:val="lt-LT"/>
        </w:rPr>
        <w:t xml:space="preserve">tiek </w:t>
      </w:r>
      <w:r w:rsidRPr="006813D1">
        <w:rPr>
          <w:rFonts w:asciiTheme="majorBidi" w:hAnsiTheme="majorBidi" w:cstheme="majorBidi"/>
          <w:sz w:val="24"/>
          <w:szCs w:val="24"/>
          <w:lang w:val="lt-LT"/>
        </w:rPr>
        <w:t>darbuotojų</w:t>
      </w:r>
      <w:r w:rsidR="006B5D05">
        <w:rPr>
          <w:rFonts w:asciiTheme="majorBidi" w:hAnsiTheme="majorBidi" w:cstheme="majorBidi"/>
          <w:sz w:val="24"/>
          <w:szCs w:val="24"/>
          <w:lang w:val="lt-LT"/>
        </w:rPr>
        <w:t>, tiek pacientų</w:t>
      </w:r>
      <w:r w:rsidRPr="006813D1">
        <w:rPr>
          <w:rFonts w:asciiTheme="majorBidi" w:hAnsiTheme="majorBidi" w:cstheme="majorBidi"/>
          <w:sz w:val="24"/>
          <w:szCs w:val="24"/>
          <w:lang w:val="lt-LT"/>
        </w:rPr>
        <w:t xml:space="preserve"> antikorupcinį sąmoningumą, korupcijos netoleravimą</w:t>
      </w:r>
      <w:r w:rsidRPr="006813D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. </w:t>
      </w:r>
    </w:p>
    <w:p w14:paraId="50968100" w14:textId="79B08B99" w:rsidR="006813D1" w:rsidRPr="006813D1" w:rsidRDefault="006B5D05" w:rsidP="00EC2635">
      <w:pPr>
        <w:spacing w:after="0" w:line="240" w:lineRule="auto"/>
        <w:ind w:firstLine="4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Anketinės apklausos</w:t>
      </w:r>
      <w:r w:rsidR="006813D1" w:rsidRPr="006813D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rezultatai parodė, kad dar nėra pasiektas nulinės tolerancijos korupcijai tikslas. Siekiant ši</w:t>
      </w:r>
      <w:r w:rsidR="00AE2D2F">
        <w:rPr>
          <w:rFonts w:ascii="Times New Roman" w:eastAsia="Calibri" w:hAnsi="Times New Roman" w:cs="Times New Roman"/>
          <w:sz w:val="24"/>
          <w:szCs w:val="24"/>
          <w:lang w:val="lt-LT"/>
        </w:rPr>
        <w:t>o</w:t>
      </w:r>
      <w:r w:rsidR="006813D1" w:rsidRPr="006813D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tiksl</w:t>
      </w:r>
      <w:r w:rsidR="00AE2D2F">
        <w:rPr>
          <w:rFonts w:ascii="Times New Roman" w:eastAsia="Calibri" w:hAnsi="Times New Roman" w:cs="Times New Roman"/>
          <w:sz w:val="24"/>
          <w:szCs w:val="24"/>
          <w:lang w:val="lt-LT"/>
        </w:rPr>
        <w:t>o reikia</w:t>
      </w:r>
      <w:r w:rsidR="006813D1" w:rsidRPr="006813D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="00AA3289">
        <w:rPr>
          <w:rFonts w:ascii="Times New Roman" w:eastAsia="Calibri" w:hAnsi="Times New Roman" w:cs="Times New Roman"/>
          <w:sz w:val="24"/>
          <w:szCs w:val="24"/>
          <w:lang w:val="lt-LT"/>
        </w:rPr>
        <w:t>organizuoti darbuotojų mokymus</w:t>
      </w:r>
      <w:r w:rsidR="00AE2D2F">
        <w:rPr>
          <w:rFonts w:ascii="Times New Roman" w:eastAsia="Calibri" w:hAnsi="Times New Roman" w:cs="Times New Roman"/>
          <w:sz w:val="24"/>
          <w:szCs w:val="24"/>
          <w:lang w:val="lt-LT"/>
        </w:rPr>
        <w:t>,</w:t>
      </w:r>
      <w:r w:rsidR="00AA328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="00AE2D2F">
        <w:rPr>
          <w:rFonts w:ascii="Times New Roman" w:eastAsia="Calibri" w:hAnsi="Times New Roman" w:cs="Times New Roman"/>
          <w:sz w:val="24"/>
          <w:szCs w:val="24"/>
          <w:lang w:val="lt-LT"/>
        </w:rPr>
        <w:t>d</w:t>
      </w:r>
      <w:r w:rsidR="006813D1" w:rsidRPr="006813D1">
        <w:rPr>
          <w:rFonts w:ascii="Times New Roman" w:eastAsia="Calibri" w:hAnsi="Times New Roman" w:cs="Times New Roman"/>
          <w:sz w:val="24"/>
          <w:szCs w:val="24"/>
          <w:lang w:val="lt-LT"/>
        </w:rPr>
        <w:t>idinti vidinę komunikaciją, viešinti vykdomą korupcijos prevencijos politiką (atmintinės, antikorupciniai filmukai, apklausos</w:t>
      </w:r>
      <w:r w:rsidR="004D1AAC">
        <w:rPr>
          <w:rFonts w:ascii="Times New Roman" w:eastAsia="Calibri" w:hAnsi="Times New Roman" w:cs="Times New Roman"/>
          <w:sz w:val="24"/>
          <w:szCs w:val="24"/>
          <w:lang w:val="lt-LT"/>
        </w:rPr>
        <w:t>, straipsniai ar kita informacija vidiniame įstaigos tinklapyje</w:t>
      </w:r>
      <w:r w:rsidR="006813D1" w:rsidRPr="006813D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ir kt.). Skatinti darbuotojus</w:t>
      </w:r>
      <w:r w:rsidR="00AA3289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ir pacientus</w:t>
      </w:r>
      <w:r w:rsidR="006813D1" w:rsidRPr="006813D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pranešti apie galimas korupcijos apraiškas.  </w:t>
      </w:r>
      <w:r w:rsidR="006813D1" w:rsidRPr="006813D1">
        <w:rPr>
          <w:rFonts w:asciiTheme="majorBidi" w:hAnsiTheme="majorBidi" w:cstheme="majorBidi"/>
          <w:sz w:val="24"/>
          <w:szCs w:val="24"/>
          <w:lang w:val="lt-LT"/>
        </w:rPr>
        <w:t xml:space="preserve">Aktyviau vykdyti informacijos sklaidą apie tai, kaip atpažinti korupciją, kur kreiptis susidūrus su korupcijos atvejais. </w:t>
      </w:r>
      <w:r w:rsidR="000916F1" w:rsidRPr="00AA3289">
        <w:rPr>
          <w:rFonts w:asciiTheme="majorBidi" w:hAnsiTheme="majorBidi" w:cstheme="majorBidi"/>
          <w:sz w:val="24"/>
          <w:szCs w:val="24"/>
          <w:lang w:val="lt-LT"/>
        </w:rPr>
        <w:t>Informuoti pacientus, kad neoficialūs mokėjimai yra netoleruotini ir neteisėti – užtraukia baudžiamąją atsakomybę</w:t>
      </w:r>
      <w:r w:rsidR="004D1AAC">
        <w:rPr>
          <w:rFonts w:asciiTheme="majorBidi" w:hAnsiTheme="majorBidi" w:cstheme="majorBidi"/>
          <w:sz w:val="24"/>
          <w:szCs w:val="24"/>
          <w:lang w:val="lt-LT"/>
        </w:rPr>
        <w:t>.</w:t>
      </w:r>
    </w:p>
    <w:p w14:paraId="38DFB890" w14:textId="6B09C193" w:rsidR="006813D1" w:rsidRPr="006813D1" w:rsidRDefault="006813D1" w:rsidP="000916F1">
      <w:pPr>
        <w:spacing w:after="0" w:line="240" w:lineRule="auto"/>
        <w:ind w:firstLine="4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6813D1">
        <w:rPr>
          <w:rFonts w:asciiTheme="majorBidi" w:hAnsiTheme="majorBidi" w:cstheme="majorBidi"/>
          <w:sz w:val="24"/>
          <w:szCs w:val="24"/>
          <w:lang w:val="lt-LT"/>
        </w:rPr>
        <w:t>Siekiant stebėti korupcijos prevencijos priemonių įgyvendinimo efektyvumą, svarbu apklausas organizuoti reguliariai (</w:t>
      </w:r>
      <w:r w:rsidRPr="006813D1">
        <w:rPr>
          <w:rFonts w:ascii="Times New Roman" w:hAnsi="Times New Roman" w:cs="Times New Roman"/>
          <w:sz w:val="24"/>
          <w:szCs w:val="24"/>
          <w:lang w:val="lt-LT"/>
        </w:rPr>
        <w:t xml:space="preserve">kiekvieną metų ketvirtą ketvirtį) ir siekti kuo aktyvesnio </w:t>
      </w:r>
      <w:r w:rsidR="00AA3289">
        <w:rPr>
          <w:rFonts w:ascii="Times New Roman" w:hAnsi="Times New Roman" w:cs="Times New Roman"/>
          <w:sz w:val="24"/>
          <w:szCs w:val="24"/>
          <w:lang w:val="lt-LT"/>
        </w:rPr>
        <w:t>pacientų</w:t>
      </w:r>
      <w:r w:rsidRPr="006813D1">
        <w:rPr>
          <w:rFonts w:ascii="Times New Roman" w:hAnsi="Times New Roman" w:cs="Times New Roman"/>
          <w:sz w:val="24"/>
          <w:szCs w:val="24"/>
          <w:lang w:val="lt-LT"/>
        </w:rPr>
        <w:t xml:space="preserve"> dalyvavimo tokio pobūdžio apklausose. </w:t>
      </w:r>
    </w:p>
    <w:p w14:paraId="08FE0341" w14:textId="4AD83BDD" w:rsidR="00EC2635" w:rsidRPr="004D1AAC" w:rsidRDefault="0029700A" w:rsidP="004D1AAC">
      <w:pPr>
        <w:pStyle w:val="Sraopastraipa"/>
        <w:shd w:val="clear" w:color="auto" w:fill="FFFFFF" w:themeFill="background1"/>
        <w:ind w:left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5273FF">
        <w:rPr>
          <w:rFonts w:asciiTheme="majorBidi" w:hAnsiTheme="majorBidi" w:cstheme="majorBidi"/>
          <w:sz w:val="24"/>
          <w:szCs w:val="24"/>
          <w:lang w:val="lt-LT"/>
        </w:rPr>
        <w:br w:type="textWrapping" w:clear="all"/>
      </w:r>
    </w:p>
    <w:p w14:paraId="14613396" w14:textId="2BD0EC17" w:rsidR="00C30764" w:rsidRPr="004D1AAC" w:rsidRDefault="00EC2635" w:rsidP="00EC2635">
      <w:pPr>
        <w:tabs>
          <w:tab w:val="center" w:pos="4535"/>
          <w:tab w:val="left" w:pos="5550"/>
        </w:tabs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lt-LT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7F161" wp14:editId="01B22F65">
                <wp:simplePos x="0" y="0"/>
                <wp:positionH relativeFrom="column">
                  <wp:posOffset>1777365</wp:posOffset>
                </wp:positionH>
                <wp:positionV relativeFrom="paragraph">
                  <wp:posOffset>90805</wp:posOffset>
                </wp:positionV>
                <wp:extent cx="1981200" cy="19050"/>
                <wp:effectExtent l="0" t="0" r="19050" b="19050"/>
                <wp:wrapNone/>
                <wp:docPr id="110044125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FD889" id="Straight Connector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7.15pt" to="295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273BA666" w14:textId="77777777" w:rsidR="00403A4A" w:rsidRDefault="00403A4A" w:rsidP="00C30764">
      <w:pPr>
        <w:jc w:val="center"/>
        <w:rPr>
          <w:lang w:val="lt-LT"/>
        </w:rPr>
      </w:pPr>
    </w:p>
    <w:p w14:paraId="4FA397B8" w14:textId="77777777" w:rsidR="00403A4A" w:rsidRDefault="00403A4A" w:rsidP="00C30764">
      <w:pPr>
        <w:jc w:val="center"/>
        <w:rPr>
          <w:lang w:val="lt-LT"/>
        </w:rPr>
      </w:pPr>
    </w:p>
    <w:p w14:paraId="6AE9F329" w14:textId="77777777" w:rsidR="00403A4A" w:rsidRPr="00403A4A" w:rsidRDefault="00403A4A" w:rsidP="00C3076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</w:p>
    <w:p w14:paraId="04DD4F66" w14:textId="5F6442EC" w:rsidR="00403A4A" w:rsidRPr="00403A4A" w:rsidRDefault="00403A4A" w:rsidP="00403A4A">
      <w:pPr>
        <w:pStyle w:val="Default"/>
      </w:pPr>
      <w:r w:rsidRPr="00403A4A">
        <w:t>Atsakinga už korupcijos prevenciją ir kontrolę</w:t>
      </w:r>
    </w:p>
    <w:p w14:paraId="2E990803" w14:textId="01961033" w:rsidR="00403A4A" w:rsidRPr="00403A4A" w:rsidRDefault="00403A4A" w:rsidP="00403A4A">
      <w:pPr>
        <w:pStyle w:val="Default"/>
      </w:pPr>
      <w:r w:rsidRPr="00403A4A">
        <w:t xml:space="preserve">Kristina </w:t>
      </w:r>
      <w:proofErr w:type="spellStart"/>
      <w:r w:rsidRPr="00403A4A">
        <w:t>Jamontaitė</w:t>
      </w:r>
      <w:proofErr w:type="spellEnd"/>
      <w:r w:rsidRPr="00403A4A">
        <w:t xml:space="preserve"> </w:t>
      </w:r>
    </w:p>
    <w:p w14:paraId="03B955E6" w14:textId="3CE89FF3" w:rsidR="00C30764" w:rsidRPr="00C30764" w:rsidRDefault="00C30764" w:rsidP="00AA3289">
      <w:pPr>
        <w:rPr>
          <w:rFonts w:asciiTheme="majorBidi" w:hAnsiTheme="majorBidi" w:cstheme="majorBidi"/>
          <w:sz w:val="24"/>
          <w:szCs w:val="24"/>
          <w:lang w:val="lt-LT"/>
        </w:rPr>
      </w:pPr>
    </w:p>
    <w:sectPr w:rsidR="00C30764" w:rsidRPr="00C30764" w:rsidSect="00A60169">
      <w:pgSz w:w="11906" w:h="16838"/>
      <w:pgMar w:top="567" w:right="1134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C19CE"/>
    <w:multiLevelType w:val="hybridMultilevel"/>
    <w:tmpl w:val="4426C502"/>
    <w:lvl w:ilvl="0" w:tplc="042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E2117"/>
    <w:multiLevelType w:val="hybridMultilevel"/>
    <w:tmpl w:val="B2CCDA66"/>
    <w:lvl w:ilvl="0" w:tplc="23A6ED24">
      <w:start w:val="1"/>
      <w:numFmt w:val="decimal"/>
      <w:lvlText w:val="%1."/>
      <w:lvlJc w:val="left"/>
      <w:pPr>
        <w:ind w:left="786" w:hanging="360"/>
      </w:pPr>
      <w:rPr>
        <w:rFonts w:asciiTheme="majorBidi" w:hAnsiTheme="majorBidi" w:cstheme="majorBidi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F53A1E"/>
    <w:multiLevelType w:val="multilevel"/>
    <w:tmpl w:val="006CA05E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 w:val="0"/>
      </w:rPr>
    </w:lvl>
  </w:abstractNum>
  <w:abstractNum w:abstractNumId="3" w15:restartNumberingAfterBreak="0">
    <w:nsid w:val="5C823C26"/>
    <w:multiLevelType w:val="hybridMultilevel"/>
    <w:tmpl w:val="9470FD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E002E"/>
    <w:multiLevelType w:val="hybridMultilevel"/>
    <w:tmpl w:val="07B4D8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20F85"/>
    <w:multiLevelType w:val="hybridMultilevel"/>
    <w:tmpl w:val="22801274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B62B5"/>
    <w:multiLevelType w:val="hybridMultilevel"/>
    <w:tmpl w:val="F59E4672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C69E5"/>
    <w:multiLevelType w:val="hybridMultilevel"/>
    <w:tmpl w:val="7B9C91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6F698B"/>
    <w:multiLevelType w:val="hybridMultilevel"/>
    <w:tmpl w:val="4C20F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72320">
    <w:abstractNumId w:val="8"/>
  </w:num>
  <w:num w:numId="2" w16cid:durableId="1817604656">
    <w:abstractNumId w:val="4"/>
  </w:num>
  <w:num w:numId="3" w16cid:durableId="1176768963">
    <w:abstractNumId w:val="0"/>
  </w:num>
  <w:num w:numId="4" w16cid:durableId="1690402640">
    <w:abstractNumId w:val="5"/>
  </w:num>
  <w:num w:numId="5" w16cid:durableId="176192581">
    <w:abstractNumId w:val="1"/>
  </w:num>
  <w:num w:numId="6" w16cid:durableId="144588076">
    <w:abstractNumId w:val="2"/>
  </w:num>
  <w:num w:numId="7" w16cid:durableId="392972491">
    <w:abstractNumId w:val="3"/>
  </w:num>
  <w:num w:numId="8" w16cid:durableId="1580401950">
    <w:abstractNumId w:val="7"/>
  </w:num>
  <w:num w:numId="9" w16cid:durableId="1140927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1F"/>
    <w:rsid w:val="00063837"/>
    <w:rsid w:val="0008610E"/>
    <w:rsid w:val="000916F1"/>
    <w:rsid w:val="0015000E"/>
    <w:rsid w:val="00290E75"/>
    <w:rsid w:val="0029700A"/>
    <w:rsid w:val="002B7AF0"/>
    <w:rsid w:val="003445D5"/>
    <w:rsid w:val="00362C79"/>
    <w:rsid w:val="00400923"/>
    <w:rsid w:val="00403A4A"/>
    <w:rsid w:val="00413781"/>
    <w:rsid w:val="0042069D"/>
    <w:rsid w:val="00436328"/>
    <w:rsid w:val="004941D6"/>
    <w:rsid w:val="004A4A6A"/>
    <w:rsid w:val="004D1AAC"/>
    <w:rsid w:val="004E21C1"/>
    <w:rsid w:val="00521602"/>
    <w:rsid w:val="005273FF"/>
    <w:rsid w:val="005E3222"/>
    <w:rsid w:val="00661529"/>
    <w:rsid w:val="006813D1"/>
    <w:rsid w:val="006B5D05"/>
    <w:rsid w:val="006C000F"/>
    <w:rsid w:val="0073453A"/>
    <w:rsid w:val="00757BC5"/>
    <w:rsid w:val="00761914"/>
    <w:rsid w:val="007D31B9"/>
    <w:rsid w:val="007E1939"/>
    <w:rsid w:val="008542B5"/>
    <w:rsid w:val="009A005D"/>
    <w:rsid w:val="00A60169"/>
    <w:rsid w:val="00AA3289"/>
    <w:rsid w:val="00AE2D2F"/>
    <w:rsid w:val="00AF3EB4"/>
    <w:rsid w:val="00AF6107"/>
    <w:rsid w:val="00B5666A"/>
    <w:rsid w:val="00B630DC"/>
    <w:rsid w:val="00C26EFC"/>
    <w:rsid w:val="00C30764"/>
    <w:rsid w:val="00C64EEF"/>
    <w:rsid w:val="00C95F1F"/>
    <w:rsid w:val="00DF79AB"/>
    <w:rsid w:val="00EC2635"/>
    <w:rsid w:val="00EC58E3"/>
    <w:rsid w:val="00FA77FC"/>
    <w:rsid w:val="00FB1BC1"/>
    <w:rsid w:val="00FB2B79"/>
    <w:rsid w:val="00FD485A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0AAF"/>
  <w15:chartTrackingRefBased/>
  <w15:docId w15:val="{9D59410F-1E9A-44A5-B091-BDDD4316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95F1F"/>
    <w:pPr>
      <w:spacing w:line="256" w:lineRule="auto"/>
    </w:pPr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95F1F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C95F1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5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hart" Target="charts/chart3.xml"/><Relationship Id="rId10" Type="http://schemas.openxmlformats.org/officeDocument/2006/relationships/image" Target="media/image6.svg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8A0-445F-A4CD-7246E9A9A0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8A0-445F-A4CD-7246E9A9A02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Taip</c:v>
                </c:pt>
                <c:pt idx="1">
                  <c:v>Ne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2"/>
                <c:pt idx="0">
                  <c:v>100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15-4457-BE49-5CF50021C31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FD3-403C-98E4-EBE1799FD1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FD3-403C-98E4-EBE1799FD1D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Taip</c:v>
                </c:pt>
                <c:pt idx="1">
                  <c:v>Ne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2"/>
                <c:pt idx="0">
                  <c:v>10</c:v>
                </c:pt>
                <c:pt idx="1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29-496C-BBC4-BAE82EAD153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4186105950239364E-3"/>
                  <c:y val="9.329832848625337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FB-41FE-9254-CCEA95DDBF2B}"/>
                </c:ext>
              </c:extLst>
            </c:dLbl>
            <c:dLbl>
              <c:idx val="1"/>
              <c:layout>
                <c:manualLayout>
                  <c:x val="-1.5280898876404585E-2"/>
                  <c:y val="-9.329832848625337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FB-41FE-9254-CCEA95DDBF2B}"/>
                </c:ext>
              </c:extLst>
            </c:dLbl>
            <c:dLbl>
              <c:idx val="2"/>
              <c:layout>
                <c:manualLayout>
                  <c:x val="-7.790262172284644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FB-41FE-9254-CCEA95DDBF2B}"/>
                </c:ext>
              </c:extLst>
            </c:dLbl>
            <c:dLbl>
              <c:idx val="3"/>
              <c:layout>
                <c:manualLayout>
                  <c:x val="-1.028714107365811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FB-41FE-9254-CCEA95DDBF2B}"/>
                </c:ext>
              </c:extLst>
            </c:dLbl>
            <c:dLbl>
              <c:idx val="4"/>
              <c:layout>
                <c:manualLayout>
                  <c:x val="-1.5280898876404495E-2"/>
                  <c:y val="-1.166229106078167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FB-41FE-9254-CCEA95DDBF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Jūsų variantai</c:v>
                </c:pt>
                <c:pt idx="1">
                  <c:v>Teisinės bazės silpnumas (sunku įrodyti korupcijos atvejus)</c:v>
                </c:pt>
                <c:pt idx="2">
                  <c:v>Per didelis biurokratizmas</c:v>
                </c:pt>
                <c:pt idx="3">
                  <c:v>Maži darbuotojų atlyginimai</c:v>
                </c:pt>
                <c:pt idx="4">
                  <c:v>Visuomenės aktyvumo stoka kovojant su korupcija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</c:v>
                </c:pt>
                <c:pt idx="1">
                  <c:v>23</c:v>
                </c:pt>
                <c:pt idx="2">
                  <c:v>22</c:v>
                </c:pt>
                <c:pt idx="3">
                  <c:v>43</c:v>
                </c:pt>
                <c:pt idx="4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FB-41FE-9254-CCEA95DDBF2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83878639"/>
        <c:axId val="1059774079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Sheet1!$C$1</c15:sqref>
                        </c15:formulaRef>
                      </c:ext>
                    </c:extLst>
                    <c:strCache>
                      <c:ptCount val="1"/>
                      <c:pt idx="0">
                        <c:v>Series 2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lt-LT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Sheet1!$A$2:$A$6</c15:sqref>
                        </c15:formulaRef>
                      </c:ext>
                    </c:extLst>
                    <c:strCache>
                      <c:ptCount val="5"/>
                      <c:pt idx="0">
                        <c:v>Jūsų variantai</c:v>
                      </c:pt>
                      <c:pt idx="1">
                        <c:v>Teisinės bazės silpnumas (sunku įrodyti korupcijos atvejus)</c:v>
                      </c:pt>
                      <c:pt idx="2">
                        <c:v>Per didelis biurokratizmas</c:v>
                      </c:pt>
                      <c:pt idx="3">
                        <c:v>Maži darbuotojų atlyginimai</c:v>
                      </c:pt>
                      <c:pt idx="4">
                        <c:v>Visuomenės aktyvumo stoka kovojant su korupcija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Sheet1!$C$2:$C$6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FEFB-41FE-9254-CCEA95DDBF2B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Series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lt-LT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Sheet1!$A$2:$A$6</c15:sqref>
                        </c15:formulaRef>
                      </c:ext>
                    </c:extLst>
                    <c:strCache>
                      <c:ptCount val="5"/>
                      <c:pt idx="0">
                        <c:v>Jūsų variantai</c:v>
                      </c:pt>
                      <c:pt idx="1">
                        <c:v>Teisinės bazės silpnumas (sunku įrodyti korupcijos atvejus)</c:v>
                      </c:pt>
                      <c:pt idx="2">
                        <c:v>Per didelis biurokratizmas</c:v>
                      </c:pt>
                      <c:pt idx="3">
                        <c:v>Maži darbuotojų atlyginimai</c:v>
                      </c:pt>
                      <c:pt idx="4">
                        <c:v>Visuomenės aktyvumo stoka kovojant su korupcija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Sheet1!$D$2:$D$6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FEFB-41FE-9254-CCEA95DDBF2B}"/>
                  </c:ext>
                </c:extLst>
              </c15:ser>
            </c15:filteredBarSeries>
          </c:ext>
        </c:extLst>
      </c:barChart>
      <c:catAx>
        <c:axId val="11838786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059774079"/>
        <c:crosses val="autoZero"/>
        <c:auto val="1"/>
        <c:lblAlgn val="ctr"/>
        <c:lblOffset val="100"/>
        <c:noMultiLvlLbl val="0"/>
      </c:catAx>
      <c:valAx>
        <c:axId val="10597740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1838786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Taip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Šeimos ir vidaus ligų gydytojui</c:v>
                </c:pt>
                <c:pt idx="1">
                  <c:v>Chirurgui</c:v>
                </c:pt>
                <c:pt idx="2">
                  <c:v>Ginekologui</c:v>
                </c:pt>
                <c:pt idx="3">
                  <c:v>Odontologui</c:v>
                </c:pt>
                <c:pt idx="4">
                  <c:v>Vaikų ligų gydytojui</c:v>
                </c:pt>
                <c:pt idx="5">
                  <c:v>Kitais atvejais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7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2B-48C4-81D5-9ED2A7DA295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Šeimos ir vidaus ligų gydytojui</c:v>
                </c:pt>
                <c:pt idx="1">
                  <c:v>Chirurgui</c:v>
                </c:pt>
                <c:pt idx="2">
                  <c:v>Ginekologui</c:v>
                </c:pt>
                <c:pt idx="3">
                  <c:v>Odontologui</c:v>
                </c:pt>
                <c:pt idx="4">
                  <c:v>Vaikų ligų gydytojui</c:v>
                </c:pt>
                <c:pt idx="5">
                  <c:v>Kitais atvejais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99</c:v>
                </c:pt>
                <c:pt idx="1">
                  <c:v>103</c:v>
                </c:pt>
                <c:pt idx="2">
                  <c:v>103</c:v>
                </c:pt>
                <c:pt idx="3">
                  <c:v>98</c:v>
                </c:pt>
                <c:pt idx="4">
                  <c:v>104</c:v>
                </c:pt>
                <c:pt idx="5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2B-48C4-81D5-9ED2A7DA295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82760655"/>
        <c:axId val="992159839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Column1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lt-LT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Sheet1!$A$2:$A$7</c15:sqref>
                        </c15:formulaRef>
                      </c:ext>
                    </c:extLst>
                    <c:strCache>
                      <c:ptCount val="6"/>
                      <c:pt idx="0">
                        <c:v>Šeimos ir vidaus ligų gydytojui</c:v>
                      </c:pt>
                      <c:pt idx="1">
                        <c:v>Chirurgui</c:v>
                      </c:pt>
                      <c:pt idx="2">
                        <c:v>Ginekologui</c:v>
                      </c:pt>
                      <c:pt idx="3">
                        <c:v>Odontologui</c:v>
                      </c:pt>
                      <c:pt idx="4">
                        <c:v>Vaikų ligų gydytojui</c:v>
                      </c:pt>
                      <c:pt idx="5">
                        <c:v>Kitais atvejais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Sheet1!$D$2:$D$7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272B-48C4-81D5-9ED2A7DA295A}"/>
                  </c:ext>
                </c:extLst>
              </c15:ser>
            </c15:filteredBarSeries>
          </c:ext>
        </c:extLst>
      </c:barChart>
      <c:catAx>
        <c:axId val="982760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992159839"/>
        <c:crosses val="autoZero"/>
        <c:auto val="1"/>
        <c:lblAlgn val="ctr"/>
        <c:lblOffset val="100"/>
        <c:noMultiLvlLbl val="0"/>
      </c:catAx>
      <c:valAx>
        <c:axId val="992159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9827606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4166666666666836E-2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51F-4776-9B48-35F8B6FC7023}"/>
                </c:ext>
              </c:extLst>
            </c:dLbl>
            <c:dLbl>
              <c:idx val="5"/>
              <c:layout>
                <c:manualLayout>
                  <c:x val="-1.9790755322251385E-2"/>
                  <c:y val="3.96825396825396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t-L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592592592592596E-2"/>
                      <c:h val="5.946444194475690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D51F-4776-9B48-35F8B6FC70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Kita </c:v>
                </c:pt>
                <c:pt idx="1">
                  <c:v>Kyšio duoti neteko</c:v>
                </c:pt>
                <c:pt idx="2">
                  <c:v>Girdėjau iš aplinkinių</c:v>
                </c:pt>
                <c:pt idx="3">
                  <c:v>Buvo tiesiogiai paprašyta</c:v>
                </c:pt>
                <c:pt idx="4">
                  <c:v>Buvo netiesiogiai užsiminta </c:v>
                </c:pt>
                <c:pt idx="5">
                  <c:v>Nusprendžiau savo iniciatyva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</c:v>
                </c:pt>
                <c:pt idx="1">
                  <c:v>91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1F-4776-9B48-35F8B6FC702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82746735"/>
        <c:axId val="1061979871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Sheet1!$C$1</c15:sqref>
                        </c15:formulaRef>
                      </c:ext>
                    </c:extLst>
                    <c:strCache>
                      <c:ptCount val="1"/>
                      <c:pt idx="0">
                        <c:v>Column2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2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2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lt-LT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Sheet1!$A$2:$A$7</c15:sqref>
                        </c15:formulaRef>
                      </c:ext>
                    </c:extLst>
                    <c:strCache>
                      <c:ptCount val="6"/>
                      <c:pt idx="0">
                        <c:v>Kita </c:v>
                      </c:pt>
                      <c:pt idx="1">
                        <c:v>Kyšio duoti neteko</c:v>
                      </c:pt>
                      <c:pt idx="2">
                        <c:v>Girdėjau iš aplinkinių</c:v>
                      </c:pt>
                      <c:pt idx="3">
                        <c:v>Buvo tiesiogiai paprašyta</c:v>
                      </c:pt>
                      <c:pt idx="4">
                        <c:v>Buvo netiesiogiai užsiminta </c:v>
                      </c:pt>
                      <c:pt idx="5">
                        <c:v>Nusprendžiau savo iniciatyva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Sheet1!$C$2:$C$7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D51F-4776-9B48-35F8B6FC7023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Column3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3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3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lt-LT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Sheet1!$A$2:$A$7</c15:sqref>
                        </c15:formulaRef>
                      </c:ext>
                    </c:extLst>
                    <c:strCache>
                      <c:ptCount val="6"/>
                      <c:pt idx="0">
                        <c:v>Kita </c:v>
                      </c:pt>
                      <c:pt idx="1">
                        <c:v>Kyšio duoti neteko</c:v>
                      </c:pt>
                      <c:pt idx="2">
                        <c:v>Girdėjau iš aplinkinių</c:v>
                      </c:pt>
                      <c:pt idx="3">
                        <c:v>Buvo tiesiogiai paprašyta</c:v>
                      </c:pt>
                      <c:pt idx="4">
                        <c:v>Buvo netiesiogiai užsiminta </c:v>
                      </c:pt>
                      <c:pt idx="5">
                        <c:v>Nusprendžiau savo iniciatyva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Sheet1!$D$2:$D$7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D51F-4776-9B48-35F8B6FC7023}"/>
                  </c:ext>
                </c:extLst>
              </c15:ser>
            </c15:filteredBarSeries>
          </c:ext>
        </c:extLst>
      </c:barChart>
      <c:catAx>
        <c:axId val="9827467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061979871"/>
        <c:crosses val="autoZero"/>
        <c:auto val="1"/>
        <c:lblAlgn val="ctr"/>
        <c:lblOffset val="100"/>
        <c:noMultiLvlLbl val="0"/>
      </c:catAx>
      <c:valAx>
        <c:axId val="10619798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9827467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98-4D3C-B6AB-251333EAEE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98-4D3C-B6AB-251333EAEE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98-4D3C-B6AB-251333EAEE9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B18D669-99D1-4201-B22C-9ADFA3D49593}" type="VALUE">
                      <a:rPr lang="en-US"/>
                      <a:pPr/>
                      <a:t>[REIKŠMĖ]</a:t>
                    </a:fld>
                    <a:r>
                      <a:rPr lang="en-US" baseline="0"/>
                      <a:t> (</a:t>
                    </a:r>
                    <a:fld id="{FCED1DCE-4875-40F5-9C63-88B236625348}" type="PERCENTAGE">
                      <a:rPr lang="en-US" baseline="0"/>
                      <a:pPr/>
                      <a:t>[PROCENTAI]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B98-4D3C-B6AB-251333EAEE9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12EB2AB-C848-423B-B43F-A211100F99B1}" type="VALUE">
                      <a:rPr lang="en-US"/>
                      <a:pPr/>
                      <a:t>[REIKŠMĖ]</a:t>
                    </a:fld>
                    <a:r>
                      <a:rPr lang="en-US" baseline="0"/>
                      <a:t> (</a:t>
                    </a:r>
                    <a:fld id="{A719C6C3-C30C-4674-9024-8E5BE3817EB9}" type="PERCENTAGE">
                      <a:rPr lang="en-US" baseline="0"/>
                      <a:pPr/>
                      <a:t>[PROCENTAI]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B98-4D3C-B6AB-251333EAEE96}"/>
                </c:ext>
              </c:extLst>
            </c:dLbl>
            <c:dLbl>
              <c:idx val="2"/>
              <c:layout>
                <c:manualLayout>
                  <c:x val="8.2502040186153258E-2"/>
                  <c:y val="-0.15986766022063334"/>
                </c:manualLayout>
              </c:layout>
              <c:tx>
                <c:rich>
                  <a:bodyPr/>
                  <a:lstStyle/>
                  <a:p>
                    <a:fld id="{737F8BC7-B9A3-4EF9-B6E4-38843AA51B95}" type="VALUE">
                      <a:rPr lang="en-US"/>
                      <a:pPr/>
                      <a:t>[REIKŠMĖ]</a:t>
                    </a:fld>
                    <a:r>
                      <a:rPr lang="en-US"/>
                      <a:t> </a:t>
                    </a:r>
                    <a:r>
                      <a:rPr lang="en-US" baseline="0"/>
                      <a:t>( </a:t>
                    </a:r>
                    <a:fld id="{03D98E11-ED03-48E8-8801-4739C34572D1}" type="PERCENTAGE">
                      <a:rPr lang="en-US" baseline="0"/>
                      <a:pPr/>
                      <a:t>[PROCENTAI]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B98-4D3C-B6AB-251333EAEE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Taip </c:v>
                </c:pt>
                <c:pt idx="1">
                  <c:v>Ne </c:v>
                </c:pt>
                <c:pt idx="2">
                  <c:v>Kyšio duoti neteko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3"/>
                <c:pt idx="0">
                  <c:v>8</c:v>
                </c:pt>
                <c:pt idx="1">
                  <c:v>6</c:v>
                </c:pt>
                <c:pt idx="2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98-4D3C-B6AB-251333EAEE9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DAD-45F2-839C-7C94724665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DAD-45F2-839C-7C94724665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DAD-45F2-839C-7C94724665D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DAD-45F2-839C-7C94724665D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Taip </c:v>
                </c:pt>
                <c:pt idx="1">
                  <c:v>Ne </c:v>
                </c:pt>
                <c:pt idx="2">
                  <c:v>Galbūt </c:v>
                </c:pt>
                <c:pt idx="3">
                  <c:v>Man nesvarbu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48</c:v>
                </c:pt>
                <c:pt idx="1">
                  <c:v>11</c:v>
                </c:pt>
                <c:pt idx="2">
                  <c:v>33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4F-4C36-A82D-261DC6C91BB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3D6-4F89-9D86-6E4B2104CE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3D6-4F89-9D86-6E4B2104CE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Taip</c:v>
                </c:pt>
                <c:pt idx="1">
                  <c:v>Ne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2"/>
                <c:pt idx="0">
                  <c:v>81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3D6-4F89-9D86-6E4B2104CEF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3912</Words>
  <Characters>2230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Rpspc Rpspc</dc:creator>
  <cp:keywords/>
  <dc:description/>
  <cp:lastModifiedBy>ausra vese</cp:lastModifiedBy>
  <cp:revision>2</cp:revision>
  <dcterms:created xsi:type="dcterms:W3CDTF">2024-01-08T12:55:00Z</dcterms:created>
  <dcterms:modified xsi:type="dcterms:W3CDTF">2024-01-08T12:55:00Z</dcterms:modified>
</cp:coreProperties>
</file>